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KStoffTechAusbV — Prüfungsbereich „Herstellen von Compounds und Masterbatches“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„Herstellen von Compounds und Masterbatches“ hat der Prüfling nachzuweisen, dass er in der Lage ist,</w:t>
      </w:r>
    </w:p>
    <w:p>
      <w:pPr>
        <w:ind w:left="420"/>
      </w:pPr>
      <w:r>
        <w:t xml:space="preserve">1. Produktionsaufträge nach Art und Umfang auszuwerten sowie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Sicherheitseinrichtungen auf ihre Wirksamkeit zu überprüfen,</w:t>
      </w:r>
    </w:p>
    <w:p>
      <w:pPr>
        <w:ind w:left="420"/>
      </w:pPr>
      <w:r>
        <w:t xml:space="preserve">4.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5. Maschinen und Anlagen zur Herstellung von Compounds und Masterbatches einzurichten, anzufahren, zu steuern und zu überwachen, Produktionsabläufe zu optimieren und Maßnahmen zur Behebung von Störungen zu ergreifen,</w:t>
      </w:r>
    </w:p>
    <w:p>
      <w:pPr>
        <w:ind w:left="420"/>
      </w:pPr>
      <w:r>
        <w:t xml:space="preserve">6.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7. Prüfverfahren und Prüfmittel auszuwählen und anzuwenden, Prüfpläne und Prüfvorschriften anzuwenden sowie Ergebnisse zu bewerten und zu dokumentieren sowie</w:t>
      </w:r>
    </w:p>
    <w:p>
      <w:pPr>
        <w:ind w:left="420"/>
      </w:pPr>
      <w:r>
        <w:t xml:space="preserve">8. die relevanten fachlichen Hintergründe seiner Arbeit aufzuzeigen und seine Vorgehensweise zu begründen.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Herstellen von Compounds oder</w:t>
      </w:r>
    </w:p>
    <w:p>
      <w:pPr>
        <w:ind w:left="420"/>
      </w:pPr>
      <w:r>
        <w:t xml:space="preserve">2. Herstellen von Masterbatches.</w:t>
      </w:r>
    </w:p>
    <w:p>
      <w:r>
        <w:t xml:space="preserve">Es kann auch ein anderes Gebiet gewählt werden, wenn dieses in gleicher Breite und Tiefe den in Absatz 1 genannten Nachweis ermöglicht. Der Prüfungsausschuss legt fest, welches Gebiet zugrunde gelegt wird. Bei der Auswahl nach Satz 3 ist der Bereich, in dem der Auszubildende überwiegend betrieblich ausgebildet wurde, zu berücksichtigen.</w:t>
      </w:r>
    </w:p>
    <w:p>
      <w:r>
        <w:t xml:space="preserve">(3) Der Prüfling hat eine Arbeitsaufgabe durchzuführen. Während der Durchführung wird mit ihm ein situatives Fachgespräch über die Arbeitsaufgabe geführt.</w:t>
      </w:r>
    </w:p>
    <w:p>
      <w:r>
        <w:t xml:space="preserve">(4) Die Prüfungszeit beträgt insgesamt 7 Stunden. Innerhalb dieser Zeit soll das situative Fachgespräch höchstens 20 Minuten dauern.</w:t>
      </w:r>
    </w:p>
    <w:p>
      <w:r>
        <w:rPr>
          <w:color w:val="555555"/>
          <w:sz w:val="17"/>
        </w:rPr>
        <w:t xml:space="preserve">Zitiervorschlag: § 35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