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KStoffTechAusbV — Prüfungsbereiche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„Herstellen von Compounds und Masterbatches“,</w:t>
      </w:r>
    </w:p>
    <w:p>
      <w:pPr>
        <w:ind w:left="420"/>
      </w:pPr>
      <w:r>
        <w:t xml:space="preserve">2. „Verfahrenstechnische Systeme“,</w:t>
      </w:r>
    </w:p>
    <w:p>
      <w:pPr>
        <w:ind w:left="420"/>
      </w:pPr>
      <w:r>
        <w:t xml:space="preserve">3. „Kunststoffprüfung und Qualitätsmanagement“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34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