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KStoffTechAusbV — Dauer der Berufsausbildung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