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KSVG</w:t>
      </w:r>
    </w:p>
    <w:p>
      <w:r>
        <w:rPr>
          <w:color w:val="555555"/>
          <w:sz w:val="18"/>
        </w:rPr>
        <w:t xml:space="preserve">Künstlersozialversicherungsgesetz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57 KSVG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https://recht.nulegal.eu/gesetze/KSVG/57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