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(1) In der gesetzlichen Krankenversicherung ist nach diesem Gesetz versicherungsfrei, wer</w:t>
      </w:r>
    </w:p>
    <w:p>
      <w:pPr>
        <w:ind w:left="420"/>
      </w:pPr>
      <w:r>
        <w:t xml:space="preserve">1. nach § 5 Abs. 1 Nr. 1, 2 und 2a des Fünften Buches Sozialgesetzbuch versichert ist,</w:t>
      </w:r>
    </w:p>
    <w:p>
      <w:pPr>
        <w:ind w:left="420"/>
      </w:pPr>
      <w:r>
        <w:t xml:space="preserve">2. nach Erreichen der Regelaltersgrenze nach dem Sechsten Buch Sozialgesetzbuch eine selbständige künstlerische oder publizistische Tätigkeit aufnimmt,</w:t>
      </w:r>
    </w:p>
    <w:p>
      <w:pPr>
        <w:ind w:left="420"/>
      </w:pPr>
      <w:r>
        <w:t xml:space="preserve">3. nach § 2 Abs. 1 Nr. 1 bis 3 des Zweiten Gesetzes über die Krankenversicherung der Landwirte versichert ist,</w:t>
      </w:r>
    </w:p>
    <w:p>
      <w:pPr>
        <w:ind w:left="420"/>
      </w:pPr>
      <w:r>
        <w:t xml:space="preserve">4. nach anderen gesetzlichen Vorschriften mit Ausnahme von § 7 des Fünften Buches Sozialgesetzbuch versicherungsfrei oder von der Versicherungspflicht befreit ist,</w:t>
      </w:r>
    </w:p>
    <w:p>
      <w:pPr>
        <w:ind w:left="420"/>
      </w:pPr>
      <w:r>
        <w:t xml:space="preserve">5. als wirtschaftliche Haupttätigkeit eine nicht unter § 2 fallende selbständige Tätigkeit erwerbsmäßig ausübt, es sei denn, diese ist geringfügig im Sinne des § 8 des Vierten Buches Sozialgesetzbuch,</w:t>
      </w:r>
    </w:p>
    <w:p>
      <w:pPr>
        <w:ind w:left="420"/>
      </w:pPr>
      <w:r>
        <w:t xml:space="preserve">6. Wehr- oder Zivildienstleistender ist; § 193 des Fünften Buches Sozialgesetzbuch bleibt unberührt,</w:t>
      </w:r>
    </w:p>
    <w:p>
      <w:pPr>
        <w:ind w:left="420"/>
      </w:pPr>
      <w:r>
        <w:t xml:space="preserve">7. im Vollzug von Untersuchungshaft, Freiheitsstrafen oder freiheitsentziehenden Maßregeln der Besserung und Sicherung oder einstweilig nach § 126a Abs. 1 der Strafprozeßordnung untergebracht ist und unmittelbar vor der Unterbringung nicht nach diesem Gesetz versichert war oder</w:t>
      </w:r>
    </w:p>
    <w:p>
      <w:pPr>
        <w:ind w:left="420"/>
      </w:pPr>
      <w:r>
        <w:t xml:space="preserve">8. während der Dauer seines Studiums als ordentlicher Studierender einer Hochschule oder einer der fachlichen Ausbildung dienenden Schule eine selbständige künstlerische oder publizistische Tätigkeit ausübt.</w:t>
      </w:r>
    </w:p>
    <w:p>
      <w:r>
        <w:t xml:space="preserve">(2) In der sozialen Pflegeversicherung ist nach diesem Gesetz versicherungsfrei, wer</w:t>
      </w:r>
    </w:p>
    <w:p>
      <w:pPr>
        <w:ind w:left="420"/>
      </w:pPr>
      <w:r>
        <w:t xml:space="preserve">1. nach Absatz 1 versicherungsfrei oder</w:t>
      </w:r>
    </w:p>
    <w:p>
      <w:pPr>
        <w:ind w:left="420"/>
      </w:pPr>
      <w:r>
        <w:t xml:space="preserve">2. nach § 6 oder § 7 von der Krankenversicherungspflicht befreit worden</w:t>
      </w:r>
    </w:p>
    <w:p>
      <w:r>
        <w:t xml:space="preserve">ist.</w:t>
      </w:r>
    </w:p>
    <w:p>
      <w:r>
        <w:rPr>
          <w:color w:val="555555"/>
          <w:sz w:val="17"/>
        </w:rPr>
        <w:t xml:space="preserve">Zitiervorschlag: § 5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