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gesetzlichen Rentenversicherung ist nach diesem Gesetz versicherungsfrei, wer</w:t>
      </w:r>
    </w:p>
    <w:p>
      <w:pPr>
        <w:ind w:left="420"/>
      </w:pPr>
      <w:r>
        <w:t xml:space="preserve">1. auf Grund einer Beschäftigung oder einer nicht unter § 2 fallenden selbständigen Tätigkeit in der gesetzlichen Rentenversicherung versicherungsfrei oder von der Versicherungspflicht befreit ist, es sei denn, die Versicherungsfreiheit beruht auf einer geringfügigen Beschäftigung oder einer geringfügigen selbständigen Tätigkeit (§ 8 Viertes Buch Sozialgesetzbuch),</w:t>
      </w:r>
    </w:p>
    <w:p>
      <w:pPr>
        <w:ind w:left="420"/>
      </w:pPr>
      <w:r>
        <w:t xml:space="preserve">2. aus einer Beschäftigung ein beitragspflichtiges Arbeitsentgelt oder aus einer nicht unter § 2 fallenden selbständigen Tätigkeit ein Arbeitseinkommen bezieht, wenn das Arbeitsentgelt oder Arbeitseinkommen während des Kalenderjahres voraussichtlich mindestens die Hälfte der für dieses Jahr geltenden Beitragsbemessungsgrenze in der allgemeinen Rentenversicherung beträgt; wird die Beschäftigung oder selbständige Tätigkeit nur während eines Teils des Kalenderjahres ausgeübt, ist diese Grenze entsprechend herabzusetzen.</w:t>
      </w:r>
    </w:p>
    <w:p>
      <w:pPr>
        <w:ind w:left="420"/>
      </w:pPr>
      <w:r>
        <w:t xml:space="preserve">3. als Gewerbetreibender in Handwerksbetrieben nach § 2 Satz 1 Nr. 8 oder § 229 Abs. 2a des Sechsten Buches Sozialgesetzbuch versicherungspflichtig ist,</w:t>
      </w:r>
    </w:p>
    <w:p>
      <w:pPr>
        <w:ind w:left="420"/>
      </w:pPr>
      <w:r>
        <w:t xml:space="preserve">4. Landwirt im Sinne des § 1 des Gesetzes über die Alterssicherung der Landwirte ist,</w:t>
      </w:r>
    </w:p>
    <w:p>
      <w:pPr>
        <w:ind w:left="420"/>
      </w:pPr>
      <w:r>
        <w:t xml:space="preserve">5. nach Ablauf des Monats, in dem die Regelaltersgrenze erreicht wurde, eine Vollrente wegen Alters aus der gesetzlichen Rentenversicherung bezieht; das gilt nicht, wenn durch schriftliche Erklärung gegenüber der Künstlersozialkasse auf die Versicherungsfreiheit verzichtet wird; der Verzicht kann nur mit Wirkung für die Zukunft erklärt werden und ist für die Dauer der selbständigen künstlerischen oder publizistischen Tätigkeit bindend,</w:t>
      </w:r>
    </w:p>
    <w:p>
      <w:pPr>
        <w:ind w:left="420"/>
      </w:pPr>
      <w:r>
        <w:t xml:space="preserve">6. als ehemaliger Landwirt eine Altersrente oder nach Vollendung des 60. Lebensjahres eine Landabgaberente nach dem Gesetz über die Alterssicherung der Landwirte bezieht oder</w:t>
      </w:r>
    </w:p>
    <w:p>
      <w:pPr>
        <w:ind w:left="420"/>
      </w:pPr>
      <w:r>
        <w:t xml:space="preserve">7. als Wehr- oder Zivildienstleistender in der gesetzlichen Rentenversicherung versichert ist.</w:t>
      </w:r>
    </w:p>
    <w:p>
      <w:r>
        <w:rPr>
          <w:color w:val="555555"/>
          <w:sz w:val="17"/>
        </w:rPr>
        <w:t xml:space="preserve">Zitiervorschlag: § 4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