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KSO (Bayern) — Unterricht in der Klinikschule, Hausunterricht</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Unterricht der Klinikschule wird in der Klinik erteilt. Hausunterricht erteilt grundsätzlich die Stammschule. Die Klinikschule kann in Absprache mit der Stammschule ausnahmsweise den Hausunterricht erteilen. Das Nähere regelt die Hausunterrichtsverordnung.</w:t>
      </w:r>
    </w:p>
    <w:p>
      <w:r>
        <w:t xml:space="preserve">(2) Der Unterricht der Schulen für Kranke soll nach Möglichkeit auch durch Einsatz elektronischer Datenkommunikation, insbesondere zur Aufrechterhaltung des Kontakts zur Stammschule, unterstützt und auch im Wege des Distanzunterrichts erteilt werden.</w:t>
      </w:r>
    </w:p>
    <w:p>
      <w:r>
        <w:rPr>
          <w:color w:val="555555"/>
          <w:sz w:val="17"/>
        </w:rPr>
        <w:t xml:space="preserve">Zitiervorschlag: § 6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