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3 KSG — (zu § 4 Absatz 1 Satz 4) Jährliche Minderungsziele für die Jahre 2031 bis 2040</w:t>
      </w:r>
    </w:p>
    <w:p>
      <w:r>
        <w:rPr>
          <w:color w:val="555555"/>
          <w:sz w:val="18"/>
        </w:rPr>
        <w:t xml:space="preserve">Bundes-Klimaschutzgesetz</w:t>
      </w:r>
    </w:p>
    <w:p>
      <w:r>
        <w:rPr>
          <w:color w:val="555555"/>
          <w:sz w:val="18"/>
        </w:rPr>
        <w:t xml:space="preserve">Stand: 17.07.2024 (konsolidierte Textfassung, kein amtliches Inkrafttretensdatum)</w:t>
      </w:r>
    </w:p>
    <w:p>
      <w:r>
        <w:t xml:space="preserve">(Fundstelle: BGBl. I 2021, 3907; bzgl. der einzelnen Änderungen vgl. Fußnote)</w:t>
      </w:r>
    </w:p>
    <w:p>
      <w:r>
        <w:rPr>
          <w:rFonts w:ascii="Courier New" w:hAnsi="Courier New"/>
          <w:sz w:val="17"/>
        </w:rPr>
        <w:t xml:space="preserve">    2031    2032    2033    2034    2035    2036    2037    2038    2039    2040</w:t>
      </w:r>
    </w:p>
    <w:p>
      <w:r>
        <w:rPr>
          <w:rFonts w:ascii="Courier New" w:hAnsi="Courier New"/>
          <w:sz w:val="17"/>
        </w:rPr>
        <w:t xml:space="preserve">Jährliche Minderungsziele gegenüber 1990    67 %    70 %    72 %    74 %    77 %    79 %    81 %    83 %    86 %    88 %</w:t>
      </w:r>
    </w:p>
    <w:p>
      <w:r>
        <w:rPr>
          <w:color w:val="555555"/>
          <w:sz w:val="17"/>
        </w:rPr>
        <w:t xml:space="preserve">Zitiervorschlag: Anlage 3 KSG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https://recht.nulegal.eu/gesetze/KSG/anlage-3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3 KSG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