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 KSG — (zu § 5) Sektoren</w:t>
      </w:r>
    </w:p>
    <w:p>
      <w:r>
        <w:rPr>
          <w:color w:val="555555"/>
          <w:sz w:val="18"/>
        </w:rPr>
        <w:t xml:space="preserve">Bundes-Klimaschutzgesetz</w:t>
      </w:r>
    </w:p>
    <w:p>
      <w:r>
        <w:rPr>
          <w:color w:val="555555"/>
          <w:sz w:val="18"/>
        </w:rPr>
        <w:t xml:space="preserve">Stand: 17.07.2024 (konsolidierte Textfassung, kein amtliches Inkrafttretensdatum)</w:t>
      </w:r>
    </w:p>
    <w:p>
      <w:r>
        <w:t xml:space="preserve">(Fundstelle: BGBl. I 2019, 2519; bzgl. der einzelnen Änderungen vgl. Fußnote)</w:t>
      </w:r>
    </w:p>
    <w:p>
      <w:r>
        <w:t xml:space="preserve">Die Abgrenzung der Sektoren erfolgt entsprechend der Kategorien nach den einheitlichen Berichtstabellen (Common Reporting Tables – CRT) nach der Europäischen Klimaberichterstattungsverordnung oder entsprechend einer auf der Grundlage von Artikel 26 Absatz 7 der Europäischen Governance-Verordnung erlassenen Nachfolgeregelung.</w:t>
      </w:r>
    </w:p>
    <w:p>
      <w:r>
        <w:rPr>
          <w:rFonts w:ascii="Courier New" w:hAnsi="Courier New"/>
          <w:sz w:val="17"/>
        </w:rPr>
        <w:t xml:space="preserve">Sektoren    Beschreibung der Kategorien nach den einheitlichen Berichtstabellen (Common Reporting Tables – CRT)    CRT-Kategorie</w:t>
      </w:r>
    </w:p>
    <w:p>
      <w:r>
        <w:rPr>
          <w:rFonts w:ascii="Courier New" w:hAnsi="Courier New"/>
          <w:sz w:val="17"/>
        </w:rPr>
        <w:t xml:space="preserve">1.    Energiewirtschaft    Verbrennung von Brennstoffen in der Energiewirtschaft;    1.A.1</w:t>
      </w:r>
    </w:p>
    <w:p>
      <w:r>
        <w:rPr>
          <w:rFonts w:ascii="Courier New" w:hAnsi="Courier New"/>
          <w:sz w:val="17"/>
        </w:rPr>
        <w:t xml:space="preserve">Pipelinetransport (übriger Transport);    1.A.3.e</w:t>
      </w:r>
    </w:p>
    <w:p>
      <w:r>
        <w:rPr>
          <w:rFonts w:ascii="Courier New" w:hAnsi="Courier New"/>
          <w:sz w:val="17"/>
        </w:rPr>
        <w:t xml:space="preserve">Flüchtige Emissionen aus Brennstoffen    1.B</w:t>
      </w:r>
    </w:p>
    <w:p>
      <w:r>
        <w:rPr>
          <w:rFonts w:ascii="Courier New" w:hAnsi="Courier New"/>
          <w:sz w:val="17"/>
        </w:rPr>
        <w:t xml:space="preserve">2.    Industrie    Verbrennung von Brennstoffen im verarbeitenden Gewerbe und in der Bauwirtschaft;    1.A.2</w:t>
      </w:r>
    </w:p>
    <w:p>
      <w:r>
        <w:rPr>
          <w:rFonts w:ascii="Courier New" w:hAnsi="Courier New"/>
          <w:sz w:val="17"/>
        </w:rPr>
        <w:t xml:space="preserve">Industrieprozesse und Produktverwendung;    2</w:t>
      </w:r>
    </w:p>
    <w:p>
      <w:r>
        <w:rPr>
          <w:rFonts w:ascii="Courier New" w:hAnsi="Courier New"/>
          <w:sz w:val="17"/>
        </w:rPr>
        <w:t xml:space="preserve">CO2-Transport und -Lagerung    1.C</w:t>
      </w:r>
    </w:p>
    <w:p>
      <w:r>
        <w:rPr>
          <w:rFonts w:ascii="Courier New" w:hAnsi="Courier New"/>
          <w:sz w:val="17"/>
        </w:rPr>
        <w:t xml:space="preserve">3.    Gebäude    Verbrennung von Brennstoffen in:    </w:t>
      </w:r>
    </w:p>
    <w:p>
      <w:r>
        <w:rPr>
          <w:rFonts w:ascii="Courier New" w:hAnsi="Courier New"/>
          <w:sz w:val="17"/>
        </w:rPr>
        <w:t xml:space="preserve">Handel und Behörden;    1.A.4.a</w:t>
      </w:r>
    </w:p>
    <w:p>
      <w:r>
        <w:rPr>
          <w:rFonts w:ascii="Courier New" w:hAnsi="Courier New"/>
          <w:sz w:val="17"/>
        </w:rPr>
        <w:t xml:space="preserve">Haushalten.    1.A.4.b</w:t>
      </w:r>
    </w:p>
    <w:p>
      <w:r>
        <w:rPr>
          <w:rFonts w:ascii="Courier New" w:hAnsi="Courier New"/>
          <w:sz w:val="17"/>
        </w:rPr>
        <w:t xml:space="preserve">Sonstige Tätigkeiten im Zusammenhang mit der Verbrennung von Brennstoffen (insbesondere in militärischen Einrichtungen)    1.A.5</w:t>
      </w:r>
    </w:p>
    <w:p>
      <w:r>
        <w:rPr>
          <w:rFonts w:ascii="Courier New" w:hAnsi="Courier New"/>
          <w:sz w:val="17"/>
        </w:rPr>
        <w:t xml:space="preserve">4.    Verkehr    Transport (ziviler inländischer Luftverkehr; Straßenverkehr; Schienenverkehr; inländischer Schiffsverkehr) ohne Pipelinetransport    1.A.3.a; 1.A.3.b; 1.A.3.c; 1.A.3.d</w:t>
      </w:r>
    </w:p>
    <w:p>
      <w:r>
        <w:rPr>
          <w:rFonts w:ascii="Courier New" w:hAnsi="Courier New"/>
          <w:sz w:val="17"/>
        </w:rPr>
        <w:t xml:space="preserve">5.    Landwirtschaft    Landwirtschaft;    3</w:t>
      </w:r>
    </w:p>
    <w:p>
      <w:r>
        <w:rPr>
          <w:rFonts w:ascii="Courier New" w:hAnsi="Courier New"/>
          <w:sz w:val="17"/>
        </w:rPr>
        <w:t xml:space="preserve">Verbrennung von Brennstoffen in Land- und Forstwirtschaft und in der Fischerei    1.A.4.c</w:t>
      </w:r>
    </w:p>
    <w:p>
      <w:r>
        <w:rPr>
          <w:rFonts w:ascii="Courier New" w:hAnsi="Courier New"/>
          <w:sz w:val="17"/>
        </w:rPr>
        <w:t xml:space="preserve">6.    Abfallwirtschaft und Sonstiges    Abfall und Abwasser;    5</w:t>
      </w:r>
    </w:p>
    <w:p>
      <w:r>
        <w:rPr>
          <w:rFonts w:ascii="Courier New" w:hAnsi="Courier New"/>
          <w:sz w:val="17"/>
        </w:rPr>
        <w:t xml:space="preserve">Sonstige    6</w:t>
      </w:r>
    </w:p>
    <w:p>
      <w:r>
        <w:rPr>
          <w:rFonts w:ascii="Courier New" w:hAnsi="Courier New"/>
          <w:sz w:val="17"/>
        </w:rPr>
        <w:t xml:space="preserve">7.    Landnutzung, Landnutzungsänderung und Forstwirtschaft    Wald, Acker, Grünland, Feuchtgebiete, Siedlungen; Holzprodukte; Änderungen zwischen Landnutzungskategorien    4</w:t>
      </w:r>
    </w:p>
    <w:p>
      <w:r>
        <w:rPr>
          <w:color w:val="555555"/>
          <w:sz w:val="17"/>
        </w:rPr>
        <w:t xml:space="preserve">Zitiervorschlag: Anlage 1 KSG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https://recht.nulegal.eu/gesetze/KSG/anlage-1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 KSG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