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KREBSREGISTERSTV_G_2006 (Brandenburg)</w:t>
      </w:r>
    </w:p>
    <w:p>
      <w:r>
        <w:rPr>
          <w:color w:val="555555"/>
          <w:sz w:val="18"/>
        </w:rPr>
        <w:t xml:space="preserve">Gesetz zu dem Ersten Staatsvertrag vom 26. Juni 2006 zur Änderung des Staatsvertrages über das Gemeinsame Krebsregister der Länder Berlin, Brandenburg, Mecklenburg-Vorpommern, Sachsen-Anhalt und der Freistaaten Sachsen und Thüringen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Dem am 25. April 2006 vom Land Brandenburg unterzeichneten Ersten Staatsvertrag zur Änderung des Staatsvertrages über das Gemeinsame Krebsregister der Länder Berlin, Brandenburg, Mecklenburg-Vorpommern, Sachsen-Anhalt und der Freistaaten Sachsen und Thüringen wird zugestimmt. Der Staatsvertrag wird nachstehend veröffentlicht.</w:t>
      </w:r>
    </w:p>
    <w:p>
      <w:r>
        <w:rPr>
          <w:color w:val="555555"/>
          <w:sz w:val="17"/>
        </w:rPr>
        <w:t xml:space="preserve">Zitiervorschlag: § 1 KREBSREGISTERSTV_G_2006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https://recht.nulegal.eu/gesetze/KREBSREGISTERSTV_G_2006/1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