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KPrüfTechnAusbV — Prüfungsbereiche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Rohstoff- und Werkstoffprüfung sowie</w:t>
      </w:r>
    </w:p>
    <w:p>
      <w:pPr>
        <w:ind w:left="420"/>
      </w:pPr>
      <w:r>
        <w:t xml:space="preserve">2. Werkstofftechnologie und Werkstoffeigenschaften.</w:t>
      </w:r>
    </w:p>
    <w:p>
      <w:r>
        <w:rPr>
          <w:color w:val="555555"/>
          <w:sz w:val="17"/>
        </w:rPr>
        <w:t xml:space="preserve">Zitiervorschlag: § 8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