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KPrüfTechnAusbV — Prüfungsbereich Probennahme und Probenvorbereitung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Probennahme und Probenvorbereitung soll der Prüfling nachweisen, dass er in der Lage ist,</w:t>
      </w:r>
    </w:p>
    <w:p>
      <w:pPr>
        <w:ind w:left="420"/>
      </w:pPr>
      <w:r>
        <w:t xml:space="preserve">1. repräsentative Proben zu entnehmen,</w:t>
      </w:r>
    </w:p>
    <w:p>
      <w:pPr>
        <w:ind w:left="420"/>
      </w:pPr>
      <w:r>
        <w:t xml:space="preserve">2. Proben zu kennzeichnen,</w:t>
      </w:r>
    </w:p>
    <w:p>
      <w:pPr>
        <w:ind w:left="420"/>
      </w:pPr>
      <w:r>
        <w:t xml:space="preserve">3. Probennahmeprotokolle zu erstellen sowie</w:t>
      </w:r>
    </w:p>
    <w:p>
      <w:pPr>
        <w:ind w:left="420"/>
      </w:pPr>
      <w:r>
        <w:t xml:space="preserve">4. Vorgaben zum Arbeits-, Gesundheits- und Umweltschutz, zum Qualitätsmanagement und zur Wirtschaftlichkeit einzuhalten.</w:t>
      </w:r>
    </w:p>
    <w:p>
      <w:r>
        <w:t xml:space="preserve">Der Prüfling soll eine Arbeitsprobe durchführen.</w:t>
      </w:r>
    </w:p>
    <w:p>
      <w:r>
        <w:t xml:space="preserve">(2) Weiterhin soll der Prüfling nachweisen, dass er in der Lage ist,</w:t>
      </w:r>
    </w:p>
    <w:p>
      <w:pPr>
        <w:ind w:left="420"/>
      </w:pPr>
      <w:r>
        <w:t xml:space="preserve">1. Proben vorzubereiten sowie</w:t>
      </w:r>
    </w:p>
    <w:p>
      <w:pPr>
        <w:ind w:left="420"/>
      </w:pPr>
      <w:r>
        <w:t xml:space="preserve">2. Vorgaben zum Arbeits-, Gesundheits- und Umweltschutz, zum Qualitätsmanagement und zur Wirtschaftlichkeit einzuhalten.</w:t>
      </w:r>
    </w:p>
    <w:p>
      <w:r>
        <w:t xml:space="preserve">Für den Nachweis sind zwei der folgenden Tätigkeiten zugrunde zu legen:</w:t>
      </w:r>
    </w:p>
    <w:p>
      <w:pPr>
        <w:ind w:left="420"/>
      </w:pPr>
      <w:r>
        <w:t xml:space="preserve">1. Proben homogenisieren,</w:t>
      </w:r>
    </w:p>
    <w:p>
      <w:pPr>
        <w:ind w:left="420"/>
      </w:pPr>
      <w:r>
        <w:t xml:space="preserve">2. Proben einengen,</w:t>
      </w:r>
    </w:p>
    <w:p>
      <w:pPr>
        <w:ind w:left="420"/>
      </w:pPr>
      <w:r>
        <w:t xml:space="preserve">3. Mischproben herstellen,</w:t>
      </w:r>
    </w:p>
    <w:p>
      <w:pPr>
        <w:ind w:left="420"/>
      </w:pPr>
      <w:r>
        <w:t xml:space="preserve">4. Prüfkörper herstellen und</w:t>
      </w:r>
    </w:p>
    <w:p>
      <w:pPr>
        <w:ind w:left="420"/>
      </w:pPr>
      <w:r>
        <w:t xml:space="preserve">5. Prüflösungen herstellen.</w:t>
      </w:r>
    </w:p>
    <w:p>
      <w:r>
        <w:t xml:space="preserve">Der Prüfungsausschuss legt fest, welche zwei Tätigkeiten zugrunde gelegt werden. Der Prüfling soll zu jeder der beiden Tätigkeiten jeweils eine Arbeitsprobe durchführen.</w:t>
      </w:r>
    </w:p>
    <w:p>
      <w:r>
        <w:t xml:space="preserve">(3) Die Prüfungszeit beträgt für alle drei Arbeitsproben 120 Minuten.</w:t>
      </w:r>
    </w:p>
    <w:p>
      <w:r>
        <w:rPr>
          <w:color w:val="555555"/>
          <w:sz w:val="17"/>
        </w:rPr>
        <w:t xml:space="preserve">Zitiervorschlag: § 14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KPrüfTechnAusbV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