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KOVVwG</w:t>
      </w:r>
    </w:p>
    <w:p>
      <w:r>
        <w:rPr>
          <w:color w:val="555555"/>
          <w:sz w:val="18"/>
        </w:rPr>
        <w:t xml:space="preserve">Gesetz über die Errichtung der Verwaltungsbehörden der Kriegsopferversorgung</w:t>
      </w:r>
    </w:p>
    <w:p>
      <w:r>
        <w:rPr>
          <w:color w:val="555555"/>
          <w:sz w:val="18"/>
        </w:rPr>
        <w:t xml:space="preserve">Historische Fassung: Stand 10.06.2019 bis 01.01.2024. Dies ist nicht die aktuelle Fassung.</w:t>
      </w:r>
    </w:p>
    <w:p>
      <w:r>
        <w:t xml:space="preserve">(1) Den Regierungen der Länder, in denen nur ein Versorgungsamt vorhanden ist, bleibt es überlassen, von der Errichtung von Landesversorgungsämtern als besonderen Verwaltungsbehörden abzusehen, wenn dadurch die Rechte des zu betreuenden Personenkreises und die Durchführung des Bundesversorgungsgesetzes nicht beeinträchtigt werden.</w:t>
      </w:r>
    </w:p>
    <w:p>
      <w:r>
        <w:t xml:space="preserve">(2) Macht eine Landesregierung von der Möglichkeit, ein Landesversorgungsamt nicht zu errichten, Gebrauch, regelt sie durch Rechtsverordnung, welche Behörden die dem Landesversorgungsamt durch Bestimmungen des Bundes zugewiesenen Aufgaben wahrzunehmen haben; dabei kann sie auch die für die Kriegsopferversorgung zuständige oberste Landesbehörde mit diesen Aufgaben betrauen.</w:t>
      </w:r>
    </w:p>
    <w:p>
      <w:r>
        <w:t xml:space="preserve">(3)</w:t>
      </w:r>
    </w:p>
    <w:p>
      <w:r>
        <w:rPr>
          <w:color w:val="555555"/>
          <w:sz w:val="17"/>
        </w:rPr>
        <w:t xml:space="preserve">Zitiervorschlag: § 7a KOVVwG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https://recht.nulegal.eu/gesetze/KOVVwG/7a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