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KONSENS-G — Pflege und Wartung der IT-Verfahren und der Software</w:t>
      </w:r>
    </w:p>
    <w:p>
      <w:r>
        <w:rPr>
          <w:color w:val="555555"/>
          <w:sz w:val="18"/>
        </w:rPr>
        <w:t xml:space="preserve">KONSENS-Gesetz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Aufgabe der Pflege umfasst sämtliche Maßnahmen zur Erhaltung der Lauffähigkeit von eingesetzten IT-Verfahren und Software, soweit sie nicht der Wartung zugehören. Der Pflege sind vorbehaltlich des Absatzes 2 folgende Maßnahmen zuzuordnen:</w:t>
      </w:r>
    </w:p>
    <w:p>
      <w:pPr>
        <w:ind w:left="420"/>
      </w:pPr>
      <w:r>
        <w:t xml:space="preserve">1. Bereinigung von Fehlern der eingesetzten Software,</w:t>
      </w:r>
    </w:p>
    <w:p>
      <w:pPr>
        <w:ind w:left="420"/>
      </w:pPr>
      <w:r>
        <w:t xml:space="preserve">2. geringfügige Anpassung der Schnittstellen,</w:t>
      </w:r>
    </w:p>
    <w:p>
      <w:pPr>
        <w:ind w:left="420"/>
      </w:pPr>
      <w:r>
        <w:t xml:space="preserve">3. geringfügige Änderungen in der Architektur,</w:t>
      </w:r>
    </w:p>
    <w:p>
      <w:pPr>
        <w:ind w:left="420"/>
      </w:pPr>
      <w:r>
        <w:t xml:space="preserve">4. geringfügige Funktionserweiterungen oder Funktionsänderungen und</w:t>
      </w:r>
    </w:p>
    <w:p>
      <w:pPr>
        <w:ind w:left="420"/>
      </w:pPr>
      <w:r>
        <w:t xml:space="preserve">5. Performanceverbesserungsmaßnahmen.</w:t>
      </w:r>
    </w:p>
    <w:p>
      <w:r>
        <w:t xml:space="preserve">(2) Die Aufgabe der Wartung umfasst sämtliche Maßnahmen zur Erhaltung der Funktionsfähigkeit der eingesetzten IT-Verfahren und Software. Hierzu gehören auch erforderliche fachliche und technische Anpassungen der IT-Infrastruktur.</w:t>
      </w:r>
    </w:p>
    <w:p>
      <w:r>
        <w:rPr>
          <w:color w:val="555555"/>
          <w:sz w:val="17"/>
        </w:rPr>
        <w:t xml:space="preserve">Zitiervorschlag: § 6 KONSENS-G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https://recht.nulegal.eu/gesetze/KONSENS-G/6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