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KONSENS-G — Qualitätsmanagement</w:t>
      </w:r>
    </w:p>
    <w:p>
      <w:r>
        <w:rPr>
          <w:color w:val="555555"/>
          <w:sz w:val="18"/>
        </w:rPr>
        <w:t xml:space="preserve">KONSENS-Gesetz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Qualitätsmanagement unterstützt die Gesamtleitung bei der Erstellung und Pflege der Qualitätsmanagement-Dokumentation sowie bei der Einführung, Kontrolle und kontinuierlichen Weiterentwicklung des Qualitätsmanagement-Systems.</w:t>
      </w:r>
    </w:p>
    <w:p>
      <w:r>
        <w:rPr>
          <w:color w:val="555555"/>
          <w:sz w:val="17"/>
        </w:rPr>
        <w:t xml:space="preserve">Zitiervorschlag: § 18 KONSENS-G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https://recht.nulegal.eu/gesetze/KONSENS-G/18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