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KOG (Nordrhein-Westfalen) — Zuständigkeiten</w:t>
      </w:r>
    </w:p>
    <w:p>
      <w:r>
        <w:rPr>
          <w:color w:val="555555"/>
          <w:sz w:val="18"/>
        </w:rPr>
        <w:t xml:space="preserve">Kurortegesetz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Über die staatliche Anerkennung und die Verleihung einer Artbezeichnung nach § 2 Abs. 1 sowie deren Rücknahme bzw. Widerruf und über das Weiterführen einer Artbezeichnung entscheidet die Bezirksregierung nach Anhörung des Landesfachbeirates.</w:t>
      </w:r>
    </w:p>
    <w:p>
      <w:r>
        <w:t xml:space="preserve">(2) Die Zuständigkeit zur Verleihung des Rechtes, die Bezeichnung „Natürliches Heilwasser“ gemäß § 13 zu verwenden, liegt bei der Bezirksregierung.</w:t>
      </w:r>
    </w:p>
    <w:p>
      <w:r>
        <w:t xml:space="preserve">5. Abschnitt</w:t>
      </w:r>
    </w:p>
    <w:p>
      <w:r>
        <w:t xml:space="preserve">Landesfachbeirat für Kurorte und Heilquellen</w:t>
      </w:r>
    </w:p>
    <w:p>
      <w:r>
        <w:rPr>
          <w:color w:val="555555"/>
          <w:sz w:val="17"/>
        </w:rPr>
        <w:t xml:space="preserve">Zitiervorschlag: § 21 KOG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https://recht.nulegal.eu/gesetze/KOG/21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