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KOG (Nordrhein-Westfalen) — Nebenbestimmungen, Überprüfungen</w:t>
      </w:r>
    </w:p>
    <w:p>
      <w:r>
        <w:rPr>
          <w:color w:val="555555"/>
          <w:sz w:val="18"/>
        </w:rPr>
        <w:t xml:space="preserve">Kurortegesetz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Verleihung der staatlichen Anerkennung kann mit Nebenbestimmungen verbunden werden. Zur Sicherstellung des Fortbestands von Anerkennungsvoraussetzungen können auch nachträglich Auflagen erteilt werden.</w:t>
      </w:r>
    </w:p>
    <w:p>
      <w:r>
        <w:t xml:space="preserve">(2) Das Fortbestehen der Anerkennungsvoraussetzungen ist von der zuständigen Behörde im regelmäßigen Abstand von längstens zehn Jahren, gerechnet vom Zeitpunkt der Verleihung der Artbezeichnung an, zu überprüfen. Bereits anerkannte Kur- und Erholungsorte sind in einem Zeitraum bis fünf Jahren ab dem Inkrafttreten dieses Gesetzes zu überprüfen. Bei Überprüfung festgestellte fehlende Anerkennungsvoraussetzungen sind innerhalb von fünf Jahren nach Feststellung nachzuweisen.</w:t>
      </w:r>
    </w:p>
    <w:p>
      <w:r>
        <w:t xml:space="preserve">(3) Die Gemeinde hat die Eigenschaften des Klimas und der Luft periodisch überprüfen zu lassen und die Ergebnisse der Analysen der zuständigen Behörde zu übermitteln, wenn § 3 Nummer 4 Voraussetzung für die Anerkennung war.</w:t>
      </w:r>
    </w:p>
    <w:p>
      <w:r>
        <w:t xml:space="preserve">(4) Die zuständige Behörde ist berechtigt, die Einhaltung der gesetzlich vorgegebenen Voraussetzungen zu überprüfen und die betreffenden Anlagen zu überwachen.</w:t>
      </w:r>
    </w:p>
    <w:p>
      <w:r>
        <w:rPr>
          <w:color w:val="555555"/>
          <w:sz w:val="17"/>
        </w:rPr>
        <w:t xml:space="preserve">Zitiervorschlag: § 18 KOG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https://recht.nulegal.eu/gesetze/KOG/18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