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KOG (Nordrhein-Westfalen) — Ort mit Peloid- oder Moor-Kurbetrieb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Artbezeichnung „Ort mit Peloid- oder Moor-Kurbetrieb“ wird verliehen, wenn neben den Voraussetzungen nach § 3 die nachstehenden Kriterien erfüllt sind:</w:t>
      </w:r>
    </w:p>
    <w:p>
      <w:r>
        <w:t xml:space="preserve">1. die Verfügbarkeit von natürlichem, wissenschaftlich anerkannten und bewährtem Peloid als Heilmittel;</w:t>
      </w:r>
    </w:p>
    <w:p>
      <w:r>
        <w:t xml:space="preserve">2. der Nachweis der chemischen Zusammensetzung und der physikalischen Eigenschaften der Peloide durch Peloid-Analysen und Vornahme regelmäßiger Kontrollanalysen;</w:t>
      </w:r>
    </w:p>
    <w:p>
      <w:r>
        <w:t xml:space="preserve">3. der Nachweis der krankheitsheilenden, -lindernden oder -verhütenden, durch Erfahrung bewährten Eigenschaften der natürlichen Peloide durch ein medizinisch-balneologisches Gutachten;</w:t>
      </w:r>
    </w:p>
    <w:p>
      <w:r>
        <w:t xml:space="preserve">4. der Betrieb leistungsfähiger Gesundheitseinrichtungen zur therapeutischen Anwendung der Peloide unter ärztlicher und pflegerischer Betreuung;</w:t>
      </w:r>
    </w:p>
    <w:p>
      <w:r>
        <w:t xml:space="preserve">5. kurortgerechte Park- und Grünanlagen mit einem gekennzeichneten Wegenetz für Wanderungen und Terrainkuren;</w:t>
      </w:r>
    </w:p>
    <w:p>
      <w:r>
        <w:t xml:space="preserve">6. mindestens eine als Kurärztin oder Kurarzt niedergelassene, kassenärztlich zugelassene Person;</w:t>
      </w:r>
    </w:p>
    <w:p>
      <w:r>
        <w:t xml:space="preserve">7. die Einhaltung einschlägiger gesundheitsrechtlicher Vorschriften.</w:t>
      </w:r>
    </w:p>
    <w:p>
      <w:r>
        <w:rPr>
          <w:color w:val="555555"/>
          <w:sz w:val="17"/>
        </w:rPr>
        <w:t xml:space="preserve">Zitiervorschlag: § 10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