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KKG — Kinderschutz und staatliche Mitverantwortung</w:t>
      </w:r>
    </w:p>
    <w:p>
      <w:r>
        <w:rPr>
          <w:color w:val="555555"/>
          <w:sz w:val="18"/>
        </w:rPr>
        <w:t xml:space="preserve">Gesetz zur Kooperation und Information im Kinderschutz</w:t>
      </w:r>
    </w:p>
    <w:p>
      <w:r>
        <w:rPr>
          <w:color w:val="555555"/>
          <w:sz w:val="18"/>
        </w:rPr>
        <w:t xml:space="preserve">Stand: 10.06.2019 (konsolidierte Textfassung, kein amtliches Inkrafttretensdatum)</w:t>
      </w:r>
    </w:p>
    <w:p>
      <w:r>
        <w:t xml:space="preserve">(1) Ziel des Gesetzes ist es, das Wohl von Kindern und Jugendlichen zu schützen und ihre körperliche, geistige und seelische Entwicklung zu fördern.</w:t>
      </w:r>
    </w:p>
    <w:p>
      <w:r>
        <w:t xml:space="preserve">(2) Pflege und Erziehung der Kinder und Jugendlichen sind das natürliche Recht der Eltern und die zuvörderst ihnen obliegende Pflicht. Über ihre Betätigung wacht die staatliche Gemeinschaft.</w:t>
      </w:r>
    </w:p>
    <w:p>
      <w:r>
        <w:t xml:space="preserve">(3) Aufgabe der staatlichen Gemeinschaft ist es, soweit erforderlich, Eltern bei der Wahrnehmung ihres Erziehungsrechts und ihrer Erziehungsverantwortung zu unterstützen, damit</w:t>
      </w:r>
    </w:p>
    <w:p>
      <w:pPr>
        <w:ind w:left="420"/>
      </w:pPr>
      <w:r>
        <w:t xml:space="preserve">1. sie im Einzelfall dieser Verantwortung besser gerecht werden können,</w:t>
      </w:r>
    </w:p>
    <w:p>
      <w:pPr>
        <w:ind w:left="420"/>
      </w:pPr>
      <w:r>
        <w:t xml:space="preserve">2. im Einzelfall Risiken für die Entwicklung von Kindern und Jugendlichen frühzeitig erkannt werden und</w:t>
      </w:r>
    </w:p>
    <w:p>
      <w:pPr>
        <w:ind w:left="420"/>
      </w:pPr>
      <w:r>
        <w:t xml:space="preserve">3. im Einzelfall eine Gefährdung des Wohls eines Kindes oder eines Jugendlichen vermieden oder, falls dies im Einzelfall nicht mehr möglich ist, eine weitere Gefährdung oder Schädigung abgewendet werden kann.</w:t>
      </w:r>
    </w:p>
    <w:p>
      <w:r>
        <w:t xml:space="preserve">(4) Zu diesem Zweck umfasst die Unterstützung der Eltern bei der Wahrnehmung ihres Erziehungsrechts und ihrer Erziehungsverantwortung durch die staatliche Gemeinschaft insbesondere auch Information, Beratung und Hilfe. Kern ist die Vorhaltung eines möglichst frühzeitigen, koordinierten und multiprofessionellen Angebots im Hinblick auf die Entwicklung von Kindern vor allem in den ersten Lebensjahren für Mütter und Väter sowie schwangere Frauen und werdende Väter (Frühe Hilfen).</w:t>
      </w:r>
    </w:p>
    <w:p>
      <w:r>
        <w:rPr>
          <w:color w:val="555555"/>
          <w:sz w:val="17"/>
        </w:rPr>
        <w:t xml:space="preserve">Zitiervorschlag: § 1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