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KI-VO — Warnungen des wissenschaftlichen Gremiums vor systemischen Risiken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Das wissenschaftliche Gremium kann dem Büro für Künstliche Intelligenz eine qualifizierte Warnung übermitteln, wenn es Grund zu der Annahme hat, dass</w:t>
      </w:r>
    </w:p>
    <w:p>
      <w:r>
        <w:t xml:space="preserve">a) ein KI-Modell mit allgemeinem Verwendungszweck ein konkretes, identifizierbares Risiko auf Unionsebene birgt oder</w:t>
      </w:r>
    </w:p>
    <w:p>
      <w:r>
        <w:t xml:space="preserve">b) ein KI-Modell mit allgemeinem Verwendungszweck die Bedingungen gemäß Artikel 51 erfüllt.</w:t>
      </w:r>
    </w:p>
    <w:p>
      <w:r>
        <w:t xml:space="preserve">(2) Aufgrund einer solchen qualifizierten Warnung kann die Kommission über das Büro für Künstliche Intelligenz und nach Unterrichtung des KI-Gremiums die in diesem Abschnitt festgelegten Befugnisse zur Beurteilung der Angelegenheit ausüben. Das Büro für Künstliche Intelligenz unterrichtet das KI-Gremium über jede Maßnahme gemäß den Artikeln 91 bis 94.</w:t>
      </w:r>
    </w:p>
    <w:p>
      <w:r>
        <w:t xml:space="preserve">(3) Eine qualifizierte Warnung ist hinreichend zu begründen und enthält mindestens Folgendes:</w:t>
      </w:r>
    </w:p>
    <w:p>
      <w:r>
        <w:t xml:space="preserve">a) die Kontaktstelle des Anbieters des betreffenden KI-Modells mit allgemeinem Verwendungszweck mit systemischem Risiko;</w:t>
      </w:r>
    </w:p>
    <w:p>
      <w:r>
        <w:t xml:space="preserve">b) eine Beschreibung der einschlägigen Fakten und der Gründe für die Warnung durch das wissenschaftliche Gremium;</w:t>
      </w:r>
    </w:p>
    <w:p>
      <w:r>
        <w:t xml:space="preserve">c) alle sonstigen Informationen, die das wissenschaftliche Gremium für relevant hält, gegebenenfalls einschließlich Informationen, die es auf eigene Initiative hin zusammengetragen hat.</w:t>
      </w:r>
    </w:p>
    <w:p>
      <w:r>
        <w:rPr>
          <w:color w:val="555555"/>
          <w:sz w:val="17"/>
        </w:rPr>
        <w:t xml:space="preserve">Zitiervorschlag: Art 90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https://recht.nulegal.eu/gesetze/KI-VO/90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