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83 KI-VO — Formale Nichtkonformität</w:t>
      </w:r>
    </w:p>
    <w:p>
      <w:r>
        <w:rPr>
          <w:color w:val="555555"/>
          <w:sz w:val="18"/>
        </w:rPr>
        <w:t xml:space="preserve">KI-VO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 Wenn die Marktüberwachungsbehörde eines Mitgliedstaats eine der folgenden Nichtkonformitäten feststellt, fordert sie den jeweiligen Anbieter auf, diese binnen einer Frist, die sie vorgeben kann, zu beheben:</w:t>
      </w:r>
    </w:p>
    <w:p>
      <w:r>
        <w:t xml:space="preserve">a) die CE-Kennzeichnung wurde unter Verstoß gegen Artikel 48 angebracht;</w:t>
      </w:r>
    </w:p>
    <w:p>
      <w:r>
        <w:t xml:space="preserve">b) es wurde keine CE-Kennzeichnung angebracht;</w:t>
      </w:r>
    </w:p>
    <w:p>
      <w:r>
        <w:t xml:space="preserve">c) es wurde keine EU-Konformitätserklärung gemäß Artikel 47 ausgestellt;</w:t>
      </w:r>
    </w:p>
    <w:p>
      <w:r>
        <w:t xml:space="preserve">d) es wurde keine EU-Konformitätserklärung gemäß Artikel 47 ordnungsgemäß ausgestellt;</w:t>
      </w:r>
    </w:p>
    <w:p>
      <w:r>
        <w:t xml:space="preserve">e) es wurde keine Registrierung in der EU-Datenbank gemäß Artikel 71 vorgenommen;</w:t>
      </w:r>
    </w:p>
    <w:p>
      <w:r>
        <w:t xml:space="preserve">f) es wurde kein Bevollmächtigter — sofern erforderlich — ernannt;</w:t>
      </w:r>
    </w:p>
    <w:p>
      <w:r>
        <w:t xml:space="preserve">g) es ist keine technische Dokumentation verfügbar.</w:t>
      </w:r>
    </w:p>
    <w:p>
      <w:r>
        <w:t xml:space="preserve">(2) Besteht die Nichtkonformität nach Absatz 1 weiter, so ergreift die Marktüberwachungsbehörde des betreffenden Mitgliedstaats geeignete und verhältnismäßige Maßnahmen, um die Bereitstellung des Hochrisiko-KI-Systems auf dem Markt zu beschränken oder zu verbieten oder um dafür zu sorgen, dass es unverzüglich zurückgerufen oder vom Markt genommen wird.</w:t>
      </w:r>
    </w:p>
    <w:p>
      <w:r>
        <w:rPr>
          <w:color w:val="555555"/>
          <w:sz w:val="17"/>
        </w:rPr>
        <w:t xml:space="preserve">Zitiervorschlag: Art 83 KI-VO</w:t>
      </w:r>
    </w:p>
    <w:p>
      <w:r>
        <w:rPr>
          <w:color w:val="555555"/>
          <w:sz w:val="17"/>
        </w:rPr>
        <w:t xml:space="preserve">Quelle: EUR-Lex, abgerufen 25.08.2026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https://recht.nulegal.eu/gesetze/KI-VO/83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