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 KI-VO — Einhaltung der Anforderungen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8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