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52 KI-VO — Verfahren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 Die Kommission ist befugt, gemäß Artikel 97 delegierte Rechtsakte zu erlassen, um Anhang XIII zu ändern, indem die in dem genannten Anhang genannten Indikatoren präzisiert und aktualisiert werden.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52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