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KHfEVerbG — Verordnungsermächtigungen</w:t>
      </w:r>
    </w:p>
    <w:p>
      <w:r>
        <w:rPr>
          <w:color w:val="555555"/>
          <w:sz w:val="18"/>
        </w:rPr>
        <w:t xml:space="preserve">Tiererzeugnisse-Handels-Verbotsgesetz</w:t>
      </w:r>
    </w:p>
    <w:p>
      <w:r>
        <w:rPr>
          <w:color w:val="555555"/>
          <w:sz w:val="18"/>
        </w:rPr>
        <w:t xml:space="preserve">Stand: 10.06.2019 (konsolidierte Textfassung, kein amtliches Inkrafttretensdatum)</w:t>
      </w:r>
    </w:p>
    <w:p>
      <w:r>
        <w:t xml:space="preserve">(1) Das Bundesministerium für Ernährung und Landwirtschaft wird ermächtigt, durch Rechtsverordnung ohne Zustimmung des Bundesrates, soweit es zur Verwirklichung</w:t>
      </w:r>
    </w:p>
    <w:p>
      <w:pPr>
        <w:ind w:left="420"/>
      </w:pPr>
      <w:r>
        <w:t xml:space="preserve">1. des Artikels 3 der Verordnung (EG) Nr. 1523/2007, auch in Verbindung mit einem im Rahmen des Artikels 4 der Verordnung (EG) Nr. 1523/2007 erlassenen Rechtsakt,</w:t>
      </w:r>
    </w:p>
    <w:p>
      <w:pPr>
        <w:ind w:left="420"/>
      </w:pPr>
      <w:r>
        <w:t xml:space="preserve">2. der Methoden zur Identifizierung der Herkunftsspezies nach Artikel 5 der Verordnung (EG) Nr. 1523/2007 oder</w:t>
      </w:r>
    </w:p>
    <w:p>
      <w:pPr>
        <w:ind w:left="420"/>
      </w:pPr>
      <w:r>
        <w:t xml:space="preserve">3. des Artikels 3 Absatz 1, 1a und 2 der Verordnung (EG) Nr. 1007/2009, auch in Verbindung mit einem im Rahmen des Artikels 3 Absatz 4 oder 5 der Verordnung (EG) Nr. 1007/2009 erlassenen Rechtsakt,</w:t>
      </w:r>
    </w:p>
    <w:p>
      <w:r>
        <w:t xml:space="preserve">erforderlich ist, die Überwachung durch die nach § 1 jeweils zuständige Behörde näher zu regeln. Es kann dabei insbesondere die Durchführung von Untersuchungen einschließlich der Probenahmen und Analysemethoden und Einzelheiten der Duldungs-, Unterstützungs- und Vorlagepflichten regeln.</w:t>
      </w:r>
    </w:p>
    <w:p>
      <w:r>
        <w:t xml:space="preserve">(2) Das Bundesministerium für Ernährung und Landwirtschaft wird ferner ermächtigt, durch Rechtsverordnung ohne Zustimmung des Bundesrates</w:t>
      </w:r>
    </w:p>
    <w:p>
      <w:pPr>
        <w:ind w:left="420"/>
      </w:pPr>
      <w:r>
        <w:t xml:space="preserve">1. Verweisungen auf Vorschriften der Verordnung (EG) Nr. 1523/2007 oder der Verordnung (EG) Nr. 1007/2009 in diesem Gesetz zu ändern, soweit es zur Anpassung an Änderungen dieser Vorschriften erforderlich ist,</w:t>
      </w:r>
    </w:p>
    <w:p>
      <w:pPr>
        <w:ind w:left="420"/>
      </w:pPr>
      <w:r>
        <w:t xml:space="preserve">2. Vorschriften dieses Gesetzes zu streichen oder in ihrem Wortlaut einem verbleibenden Anwendungsbereich anzupassen, soweit sie durch den Erlass entsprechender Vorschriften in Verordnungen der Europäische Union unanwendbar geworden sind.</w:t>
      </w:r>
    </w:p>
    <w:p>
      <w:r>
        <w:t xml:space="preserve">(3) Das Bundesministerium der Finanzen wird ermächtigt, im Einvernehmen mit dem Bundesministerium für Ernährung und Landwirtschaft durch Rechtsverordnung ohne Zustimmung des Bundesrates die Einzelheiten des Verfahrens nach § 6 zu regeln. In der Rechtsverordnung nach Satz 1 können dabei insbesondere Pflichten zu Anzeigen, Anmeldungen, Auskünften und zur Leistung von Hilfsdiensten sowie zur Duldung der Einsichtnahme in Geschäftspapiere und sonstige Unterlagen und zur Duldung von Besichtigungen und von Entnahmen unentgeltlicher Proben vorgesehen werden.</w:t>
      </w:r>
    </w:p>
    <w:p>
      <w:r>
        <w:t xml:space="preserve">(4) Rechtsverordnungen bedürfen abweichend von Absatz 1 der Zustimmung des Bundesrates, wenn den Landesbehörden die Durchführung obliegt.</w:t>
      </w:r>
    </w:p>
    <w:p>
      <w:r>
        <w:rPr>
          <w:color w:val="555555"/>
          <w:sz w:val="17"/>
        </w:rPr>
        <w:t xml:space="preserve">Zitiervorschlag: § 8 KHfEVerbG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https://recht.nulegal.eu/gesetze/KHfEVerbG/8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