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KHG — Beteiligung an Schließungskosten</w:t>
      </w:r>
    </w:p>
    <w:p>
      <w:r>
        <w:rPr>
          <w:color w:val="555555"/>
          <w:sz w:val="18"/>
        </w:rPr>
        <w:t xml:space="preserve">Krankenhausfinanzierungsgesetz</w:t>
      </w:r>
    </w:p>
    <w:p>
      <w:r>
        <w:rPr>
          <w:color w:val="555555"/>
          <w:sz w:val="18"/>
        </w:rPr>
        <w:t xml:space="preserve">Stand: 10.06.2019 (konsolidierte Textfassung, kein amtliches Inkrafttretensdatum)</w:t>
      </w:r>
    </w:p>
    <w:p>
      <w:r>
        <w:t xml:space="preserve">Die Vertragsparteien nach § 18 können vereinbaren, dass sich die in § 18 Absatz 2 genannten Sozialleistungsträger an den Kosten der Schließung eines Krankenhauses beteiligen. Die Unternehmen der privaten Krankenversicherung können sich an der Vereinbarung beteiligen. Hierbei ist zu berücksichtigen, ob und inwieweit die Schließung bereits nach den §§ 12 bis 14 gefördert wird. Eine Vereinbarung nach Satz 1 darf nicht geschlossen werden, wenn der Krankenhausträger auf Grund der Schließung zur Rückzahlung von Mitteln für die Investitionsförderung verpflichtet ist, die für dieses Krankenhaus gewährt worden sind.</w:t>
      </w:r>
    </w:p>
    <w:p>
      <w:r>
        <w:rPr>
          <w:color w:val="555555"/>
          <w:sz w:val="17"/>
        </w:rPr>
        <w:t xml:space="preserve">Zitiervorschlag: § 15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