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KGSG — Zuständige Behörden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23.07.2025 (konsolidierte Textfassung, kein amtliches Inkrafttretensdatum)</w:t>
      </w:r>
    </w:p>
    <w:p>
      <w:r>
        <w:t xml:space="preserve">(1) Zuständige Behörden im Sinne dieses Gesetzes sind die zuständigen Behörden der Länder, soweit in diesem Gesetz nichts anderes bestimmt ist. Die Länder benennen die zuständigen Behörden durch Gesetz oder Rechtsverordnung.</w:t>
      </w:r>
    </w:p>
    <w:p>
      <w:r>
        <w:t xml:space="preserve">(2) Die zentrale Stelle der Bundesrepublik Deutschland im Sinne des Artikels 4 der Richtlinie 2014/60/EU des Europäischen Parlaments und des Rates vom 15. Mai 2014 über die Rückgabe von unrechtmäßig aus dem Hoheitsgebiet eines Mitgliedstaats verbrachten Kulturgütern und zur Änderung der Verordnung (EU) Nr. 1024/2012 (Neufassung) (ABl. L 159 vom 28.5.2014, S. 1), die durch die Berichtigung der Richtlinie 2014/60/EU des Europäischen Parlaments und des Rates vom 15. Mai 2014 über die Rückgabe von unrechtmäßig aus dem Hoheitsgebiet eines Mitgliedstaats verbrachten Kulturgütern und zur Änderung der Verordnung (EU) Nr. 1024/2012 (ABl. L 147 vom 12.6.2015, S. 24) berichtigt worden ist, für die Kontaktaufnahme und Zusammenarbeit zwischen den Mitgliedstaaten ist die für Kultur und Medien zuständige oberste Bundesbehörde.</w:t>
      </w:r>
    </w:p>
    <w:p>
      <w:r>
        <w:t xml:space="preserve">(3) Abweichend von Absatz 1 ist die zuständige Behörde im Sinne von Artikel 2 Nummer 5 der Verordnung (EU) 2019/880 die für Kultur und Medien zuständige oberste Bundesbehörde. Sie kann die Aufgabe gemäß Artikel 4 der Verordnung (EU) 2019/880 einer Einrichtung in ihrem Geschäftsbereich übertragen.</w:t>
      </w:r>
    </w:p>
    <w:p>
      <w:r>
        <w:rPr>
          <w:color w:val="555555"/>
          <w:sz w:val="17"/>
        </w:rPr>
        <w:t xml:space="preserve">Zitiervorschlag: § 3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