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KGSG — Mitwirkungspflichten während des Eintragungsverfahrens</w:t>
      </w:r>
    </w:p>
    <w:p>
      <w:r>
        <w:rPr>
          <w:color w:val="555555"/>
          <w:sz w:val="18"/>
        </w:rPr>
        <w:t xml:space="preserve">Kulturgutschutzgesetz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Verfahren zur Eintragung in ein Verzeichnis national wertvollen Kulturgutes ist der Eigentümer, hilfsweise der unmittelbare Besitzer, verpflichtet, der obersten Landesbehörde</w:t>
      </w:r>
    </w:p>
    <w:p>
      <w:pPr>
        <w:ind w:left="420"/>
      </w:pPr>
      <w:r>
        <w:t xml:space="preserve">1. die zur eindeutigen Identifizierung des Kulturgutes erforderlichen Angaben, die Eigentumsverhältnisse und den Aufbewahrungsort mitzuteilen,</w:t>
      </w:r>
    </w:p>
    <w:p>
      <w:pPr>
        <w:ind w:left="420"/>
      </w:pPr>
      <w:r>
        <w:t xml:space="preserve">2. geeignete Abbildungen des Kulturgutes zur Verfügung zu stellen oder deren Herstellung durch die zuständige oberste Landesbehörde oder eines oder einer durch sie Beauftragten zu gestatten und</w:t>
      </w:r>
    </w:p>
    <w:p>
      <w:pPr>
        <w:ind w:left="420"/>
      </w:pPr>
      <w:r>
        <w:t xml:space="preserve">3. nicht ausschließliche, zeitlich unbefristete, weltweite Rechte zur Vervielfältigung und öffentlichen Zugänglichmachung der identifizierenden Angaben sowie der Abbildungen zur Nutzung für das Verzeichnis national wertvollen Kulturgutes einzuräumen oder zu übertragen.</w:t>
      </w:r>
    </w:p>
    <w:p>
      <w:r>
        <w:t xml:space="preserve">Urheberrechtliche Vorschriften bleiben unberührt.</w:t>
      </w:r>
    </w:p>
    <w:p>
      <w:r>
        <w:t xml:space="preserve">(2) Der Eigentümer, hilfsweise der unmittelbare Besitzer, ist während des Eintragungsverfahrens verpflichtet, jede Änderung der mitgeteilten Angaben nach Absatz 1 Satz 1 Nummer 1 unverzüglich der obersten Landesbehörde mitzuteilen.</w:t>
      </w:r>
    </w:p>
    <w:p>
      <w:r>
        <w:rPr>
          <w:color w:val="555555"/>
          <w:sz w:val="17"/>
        </w:rPr>
        <w:t xml:space="preserve">Zitiervorschlag: § 15 KGSG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https://recht.nulegal.eu/gesetze/KGSG/15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