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KFBauMechAusbV — Prüfungsbereich Kundenauftrag</w:t>
      </w:r>
    </w:p>
    <w:p>
      <w:r>
        <w:rPr>
          <w:color w:val="555555"/>
          <w:sz w:val="18"/>
        </w:rPr>
        <w:t xml:space="preserve">Karosserie- und Fahrzeugbaumechanikerausbildungsverordnung</w:t>
      </w:r>
    </w:p>
    <w:p>
      <w:r>
        <w:rPr>
          <w:color w:val="555555"/>
          <w:sz w:val="18"/>
        </w:rPr>
        <w:t xml:space="preserve">Stand: 01.08.2023 (konsolidierte Textfassung, kein amtliches Inkrafttretensdatum)</w:t>
      </w:r>
    </w:p>
    <w:p>
      <w:r>
        <w:t xml:space="preserve">(1) Im Prüfungsbereich Kundenauftrag hat der Prüfling nachzuweisen, dass er in der Lage ist,</w:t>
      </w:r>
    </w:p>
    <w:p>
      <w:pPr>
        <w:ind w:left="420"/>
      </w:pPr>
      <w:r>
        <w:t xml:space="preserve">1. Arbeitsaufträge zu analysieren und Lösungen zu entwickeln,</w:t>
      </w:r>
    </w:p>
    <w:p>
      <w:pPr>
        <w:ind w:left="420"/>
      </w:pPr>
      <w:r>
        <w:t xml:space="preserve">2. Arbeitsabläufe selbständig zu planen und umzusetzen und dabei sowohl wirtschaftliche, technische, organisatorische, zeitliche und qualitätssichernde Vorgaben zu beachten als auch den Umweltschutz zu berücksichtigen,</w:t>
      </w:r>
    </w:p>
    <w:p>
      <w:pPr>
        <w:ind w:left="420"/>
      </w:pPr>
      <w:r>
        <w:t xml:space="preserve">3. Sicherheit und Gesundheitsschutz zu berücksichtigen,</w:t>
      </w:r>
    </w:p>
    <w:p>
      <w:pPr>
        <w:ind w:left="420"/>
      </w:pPr>
      <w:r>
        <w:t xml:space="preserve">4. Material zu disponieren,</w:t>
      </w:r>
    </w:p>
    <w:p>
      <w:pPr>
        <w:ind w:left="420"/>
      </w:pPr>
      <w:r>
        <w:t xml:space="preserve">5. fahrzeugtechnische Systeme außer Betrieb und in Betrieb zu nehmen,</w:t>
      </w:r>
    </w:p>
    <w:p>
      <w:pPr>
        <w:ind w:left="420"/>
      </w:pPr>
      <w:r>
        <w:t xml:space="preserve">6. Bauteile und Baugruppen herzustellen und zu montieren,</w:t>
      </w:r>
    </w:p>
    <w:p>
      <w:pPr>
        <w:ind w:left="420"/>
      </w:pPr>
      <w:r>
        <w:t xml:space="preserve">7. Systeme aufzubauen und Funktionsprüfungen durchzuführen,</w:t>
      </w:r>
    </w:p>
    <w:p>
      <w:pPr>
        <w:ind w:left="420"/>
      </w:pPr>
      <w:r>
        <w:t xml:space="preserve">8. Informationssysteme zu nutzen, Diagnosesysteme einzusetzen und Vorschriften zum Datenschutz anzuwenden,</w:t>
      </w:r>
    </w:p>
    <w:p>
      <w:pPr>
        <w:ind w:left="420"/>
      </w:pPr>
      <w:r>
        <w:t xml:space="preserve">9. Störungen in Systemen festzustellen, Fehler einzugrenzen und zu beheben,</w:t>
      </w:r>
    </w:p>
    <w:p>
      <w:pPr>
        <w:ind w:left="420"/>
      </w:pPr>
      <w:r>
        <w:t xml:space="preserve">10. Mess- und Prüfprotokolle zu erstellen und zu analysieren sowie</w:t>
      </w:r>
    </w:p>
    <w:p>
      <w:pPr>
        <w:ind w:left="420"/>
      </w:pPr>
      <w:r>
        <w:t xml:space="preserve">11. Kunden und Kundinnen die Vorgehensweise zu erläutern.</w:t>
      </w:r>
    </w:p>
    <w:p>
      <w:r>
        <w:t xml:space="preserve">(2) Für den Nachweis nach Absatz 1 sind folgende Tätigkeiten zugrunde zu legen:</w:t>
      </w:r>
    </w:p>
    <w:p>
      <w:pPr>
        <w:ind w:left="420"/>
      </w:pPr>
      <w:r>
        <w:t xml:space="preserve">1. Herstellen, Prüfen und Montieren einer Fahrzeugkarosserie oder einer Fahrzeugbaukonstruktion oder Umbauen einer Fahrzeugkarosserie oder einer Fahrzeugbaukonstruktion und</w:t>
      </w:r>
    </w:p>
    <w:p>
      <w:pPr>
        <w:ind w:left="420"/>
      </w:pPr>
      <w:r>
        <w:t xml:space="preserve">2. Anschließen von Systemen und Bauteilen nach Schalt- und Funktionsplänen einschließlich Prüfen der Funktion und Erstellen einer praxisüblichen Dokumentation.</w:t>
      </w:r>
    </w:p>
    <w:p>
      <w:r>
        <w:t xml:space="preserve">Bei der Auswahl der Tätigkeiten ist das Einsatzgebiet zu berücksichtigen, in dem der Prüfling ausgebildet wurde.</w:t>
      </w:r>
    </w:p>
    <w:p>
      <w:r>
        <w:t xml:space="preserve">(3) Der Prüfling hat eine Arbeitsaufgabe durchzuführen, die aus mehreren Teilaufgaben bestehen kann und einem Kundenauftrag entspricht. Das Vorgehen bei der Durchführung des Arbeitsauftrages hat er mit praxisüblichen Unterlagen zu dokumentieren. Während der Durchführung der Arbeitsaufgabe wird mit ihm ein situatives Fachgespräch über die Arbeitsaufgabe geführt, das aus mehreren Gesprächsphasen bestehen kann.</w:t>
      </w:r>
    </w:p>
    <w:p>
      <w:r>
        <w:t xml:space="preserve">(4) Die Prüfungszeit beträgt für die Durchführung der Arbeitsaufgabe und für die Dokumentation mit praxisüblichen Unterlagen insgesamt 14 Stunden. Innerhalb dieser Zeit ist ein situatives Fachgespräch von höchstens 20 Minuten zu führen.</w:t>
      </w:r>
    </w:p>
    <w:p>
      <w:r>
        <w:rPr>
          <w:color w:val="555555"/>
          <w:sz w:val="17"/>
        </w:rPr>
        <w:t xml:space="preserve">Zitiervorschlag: § 20 KFBauMechAusbV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https://recht.nulegal.eu/gesetze/KFBauMechAusbV/20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