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53 KFürsV — Örtliche Zuständigkeit</w:t>
      </w:r>
    </w:p>
    <w:p>
      <w:r>
        <w:rPr>
          <w:color w:val="555555"/>
          <w:sz w:val="18"/>
        </w:rPr>
        <w:t xml:space="preserve">Verordnung zur Kriegsopferfürsorge</w:t>
      </w:r>
    </w:p>
    <w:p>
      <w:r>
        <w:rPr>
          <w:color w:val="555555"/>
          <w:sz w:val="18"/>
        </w:rPr>
        <w:t xml:space="preserve">Historische Fassung: Stand 10.06.2019 bis 01.01.2024. Dies ist nicht die aktuelle Fassung.</w:t>
      </w:r>
    </w:p>
    <w:p>
      <w:r>
        <w:t xml:space="preserve">(1) Für Leistungen der Kriegsopferfürsorge ist örtlich zuständig die für die Durchführung der Kriegsopferfürsorge sachlich zuständige Stelle, in deren Bereich Leistungsberechtigte ihren gewöhnlichen Aufenthalt haben. Bei Aufnahme in eine stationäre Einrichtung gilt als gewöhnlicher Aufenthalt derjenige, den Leistungsberechtigte im Zeitpunkt der Aufnahme in die Einrichtung haben oder in den zwei Monaten vor der Aufnahme zuletzt gehabt hatten. Treten Leistungsberechtigte aus einer stationären Einrichtung in eine andere Einrichtung oder von dort in weitere Einrichtungen über, gilt als gewöhnlicher Aufenthalt derjenige, der für die erste Einrichtung maßgebend ist. Ist ein gewöhnlicher Aufenthalt nicht vorhanden, richtet sich die örtliche Zuständigkeit nach dem Ort des tatsächlichen Aufenthalts der Leistungsberechtigten im Geltungsbereich des Bundesversorgungsgesetzes.</w:t>
      </w:r>
    </w:p>
    <w:p>
      <w:r>
        <w:t xml:space="preserve">(2) Bei Erziehungsbeihilfen an Waisen ist örtlich zuständig die für die Durchführung der Kriegsopferfürsorge sachlich zuständige Stelle, in deren Bereich Unterhaltspflichtige, deren Haushalt die Waisen vor Beginn der Ausbildung angehört haben, ihren gewöhnlichen Aufenthalt haben. Ist ein gewöhnlicher Aufenthalt nicht vorhanden oder haben die Waisen vor Beginn der Ausbildung nicht dem Haushalt Unterhaltspflichtiger angehört, richtet sich die örtliche Zuständigkeit nach dem gewöhnlichen Aufenthalt der Waisen im Geltungsbereich des Bundesversorgungsgesetzes.</w:t>
      </w:r>
    </w:p>
    <w:p>
      <w:r>
        <w:t xml:space="preserve">(3) Solange nicht feststeht, ob oder wo Leistungsberechtigte oder Unterhaltspflichtige im Sinne des Absatzes 2 einen gewöhnlichen Aufenthalt haben oder ob Waisen vor Beginn der Ausbildung dem Haushalt Unterhaltspflichtiger angehört haben, ist für Leistungen der Kriegsopferfürsorge örtlich zuständig die für die Durchführung der Kriegsopferfürsorge sachlich zuständige Stelle, in deren Bereich sich die Leistungsberechtigten tatsächlich aufhalten. Sie kann von der Stelle, in deren Bereich Leistungsberechtigte oder Unterhaltspflichtige im Sinne des Absatzes 2 ihren gewöhnlichen Aufenthalt haben, Erstattung der aufgewendeten Kosten verlangen.</w:t>
      </w:r>
    </w:p>
    <w:p>
      <w:r>
        <w:t xml:space="preserve">(4) Haben Leistungsberechtigte ihren gewöhnlichen Aufenthalt außerhalb des Geltungsbereichs des Bundesversorgungsgesetzes, ist örtlich zuständig die Hauptfürsorgestelle, in deren Bereich sich die Versorgungsverwaltung befindet, die nach der Auslandszuständigkeitsverordnung in der jeweils gültigen Fassung für die Versorgung der Leistungsberechtigten zuständig ist. Absatz 1 Satz 4 und Absatz 2 Satz 2 finden keine Anwendung. Ziehen Leistungsberechtigte nach Satz 1 in den Geltungsbereich des Bundesversorgungsgesetzes, ist die für die Durchführung der Kriegsopferfürsorge sachlich zuständige Stelle örtlich zuständig, in deren Bereich sich die Leistungsberechtigten tatsächlich aufhalten.</w:t>
      </w:r>
    </w:p>
    <w:p>
      <w:r>
        <w:rPr>
          <w:color w:val="555555"/>
          <w:sz w:val="17"/>
        </w:rPr>
        <w:t xml:space="preserve">Zitiervorschlag: § 53 KFürsV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https://recht.nulegal.eu/gesetze/KF%C3%BCrsV/53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