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34 KFürsV — Einkünfte von Land- und Forstwirten, deren Gewinn nach Durchschnittsätzen ermittelt wird</w:t>
      </w:r>
    </w:p>
    <w:p>
      <w:r>
        <w:rPr>
          <w:color w:val="555555"/>
          <w:sz w:val="18"/>
        </w:rPr>
        <w:t xml:space="preserve">Verordnung zur Kriegsopferfürsorge</w:t>
      </w:r>
    </w:p>
    <w:p>
      <w:r>
        <w:rPr>
          <w:color w:val="555555"/>
          <w:sz w:val="18"/>
        </w:rPr>
        <w:t xml:space="preserve">Historische Fassung: Stand 10.06.2019 bis 01.01.2024. Dies ist nicht die aktuelle Fassung.</w:t>
      </w:r>
    </w:p>
    <w:p>
      <w:r>
        <w:t xml:space="preserve">Die Berechnung der Einkünfte von Land- und Forstwirten, deren Gewinn auf Grund von Vorschriften des Einkommensteuerrechts nach Durchschnittsätzen zu ermitteln ist, richtet sich nach § 9 der Verordnung zur Durchführung des § 33 des Bundesversorgungsgesetzes mit der Maßgabe, daß ein Nutzungswert der Wohnung im eigenen Haus nicht anzusetzen und § 9 Abs. 9 Satz 2 der vorgenannten Verordnung nicht anzuwenden ist.</w:t>
      </w:r>
    </w:p>
    <w:p>
      <w:r>
        <w:rPr>
          <w:color w:val="555555"/>
          <w:sz w:val="17"/>
        </w:rPr>
        <w:t xml:space="preserve">Zitiervorschlag: § 34 KFürsV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https://recht.nulegal.eu/gesetze/KF%C3%BCrsV/34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