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KErzG</w:t>
      </w:r>
    </w:p>
    <w:p>
      <w:r>
        <w:rPr>
          <w:color w:val="555555"/>
          <w:sz w:val="18"/>
        </w:rPr>
        <w:t xml:space="preserve">Gesetz über die religiöse Kindererziehung</w:t>
      </w:r>
    </w:p>
    <w:p>
      <w:r>
        <w:rPr>
          <w:color w:val="555555"/>
          <w:sz w:val="18"/>
        </w:rPr>
        <w:t xml:space="preserve">Stand: 01.01.2023 (konsolidierte Textfassung, kein amtliches Inkrafttretensdatum)</w:t>
      </w:r>
    </w:p>
    <w:p>
      <w:r>
        <w:t xml:space="preserve">(1) Besteht eine solche Einigung nicht oder nicht mehr, so gelten auch für die religiöse Erziehung die Vorschriften des Bürgerlichen Gesetzbuchs über das Recht und die Pflicht, für die Person des Kindes zu sorgen.</w:t>
      </w:r>
    </w:p>
    <w:p>
      <w:r>
        <w:t xml:space="preserve">(2) Es kann jedoch während bestehender Ehe von keinem Elternteil ohne die Zustimmung des anderen bestimmt werden, daß das Kind in einem anderen als dem zur Zeit der Eheschließung gemeinsamen Bekenntnis oder in einem anderen Bekenntnis als bisher erzogen, oder daß ein Kind vom Religionsunterricht abgemeldet werden soll.</w:t>
      </w:r>
    </w:p>
    <w:p>
      <w:r>
        <w:t xml:space="preserve">(3) Wird die Zustimmung nicht erteilt, so kann die Vermittlung oder Entscheidung des Familiengerichts beantragt werden. Für die Entscheidung sind, auch soweit ein Mißbrauch im Sinne des § 1666 des Bürgerlichen Gesetzbuchs nicht vorliegt, die Zwecke der Erziehung maßgebend. Vor der Entscheidung sind die Ehegatten sowie erforderlichenfalls Verwandte, Verschwägerte und die Lehrer des Kindes zu hören, wenn es ohne erhebliche Verzögerung oder unverhältnismäßige Kosten geschehen kann. Das Kind ist zu hören, wenn es das zehnte Jahr vollendet hat.</w:t>
      </w:r>
    </w:p>
    <w:p>
      <w:r>
        <w:rPr>
          <w:color w:val="555555"/>
          <w:sz w:val="17"/>
        </w:rPr>
        <w:t xml:space="preserve">Zitiervorschlag: § 2 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https://recht.nulegal.eu/gesetze/KErzG/2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