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KEPKfmAusbV</w:t>
      </w:r>
    </w:p>
    <w:p>
      <w:r>
        <w:rPr>
          <w:color w:val="555555"/>
          <w:sz w:val="18"/>
        </w:rPr>
        <w:t xml:space="preserve">Verordnung über die Berufsausbildung zum Kaufmann für Kurier-, Express- und Postdienstleistungen/zur Kauffrau für Kurier-, Express- und Postdienstleistungen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Abs. 2 Satz 1 des Berufsbildungsgesetzes vom 14. August 1969 (BGBl. I S. 1112), der zuletzt durch Artikel 184 Nr. 1 der Verordnung vom 25. November 2003 (BGBl. I S. 2304) geändert worden ist, verordnet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KEPKfmAusbV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https://recht.nulegal.eu/gesetze/KEPKfmAusbV/eingangsformel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