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KCanG — Selbstkostendeckung</w:t>
      </w:r>
    </w:p>
    <w:p>
      <w:r>
        <w:rPr>
          <w:color w:val="555555"/>
          <w:sz w:val="18"/>
        </w:rPr>
        <w:t xml:space="preserve">Konsumcannabisgesetz</w:t>
      </w:r>
    </w:p>
    <w:p>
      <w:r>
        <w:rPr>
          <w:color w:val="555555"/>
          <w:sz w:val="18"/>
        </w:rPr>
        <w:t xml:space="preserve">Stand: 01.07.2024 (konsolidierte Textfassung, kein amtliches Inkrafttretensdatum)</w:t>
      </w:r>
    </w:p>
    <w:p>
      <w:r>
        <w:t xml:space="preserve">Für die Weitergabe von Vermehrungsmaterial an andere Anbauvereinigungen nach § 20 Absatz 1 Satz 1 Nummer 3 oder an die in § 20 Absatz 1 Satz 1 Nummer 2 genannten Personen haben Anbauvereinigungen vom jeweiligen Empfänger die Erstattung der Kosten zu verlangen, die für die Gewinnung des weitergegebenen Vermehrungsmaterials entstanden sind.</w:t>
      </w:r>
    </w:p>
    <w:p>
      <w:r>
        <w:rPr>
          <w:color w:val="555555"/>
          <w:sz w:val="17"/>
        </w:rPr>
        <w:t xml:space="preserve">Zitiervorschlag: § 25 KCanG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https://recht.nulegal.eu/gesetze/KCanG/25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