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KCanG — Kontrollierte Weitergabe von Vermehrungsmaterial</w:t>
      </w:r>
    </w:p>
    <w:p>
      <w:r>
        <w:rPr>
          <w:color w:val="555555"/>
          <w:sz w:val="18"/>
        </w:rPr>
        <w:t xml:space="preserve">Konsumcannabisgesetz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(1) Anbauvereinigungen dürfen nur das beim gemeinschaftlichen Eigenanbau gewonnene Vermehrungsmaterial innerhalb ihres befriedeten Besitztums weitergeben an</w:t>
      </w:r>
    </w:p>
    <w:p>
      <w:pPr>
        <w:ind w:left="420"/>
      </w:pPr>
      <w:r>
        <w:t xml:space="preserve">1. ihre Mitglieder,</w:t>
      </w:r>
    </w:p>
    <w:p>
      <w:pPr>
        <w:ind w:left="420"/>
      </w:pPr>
      <w:r>
        <w:t xml:space="preserve">2. Nichtmitglieder, die</w:t>
      </w:r>
    </w:p>
    <w:p>
      <w:pPr>
        <w:ind w:left="780"/>
      </w:pPr>
      <w:r>
        <w:t xml:space="preserve">a) das 18. Lebensjahr vollendet haben und</w:t>
      </w:r>
    </w:p>
    <w:p>
      <w:pPr>
        <w:ind w:left="780"/>
      </w:pPr>
      <w:r>
        <w:t xml:space="preserve">b) ihren Wohnsitz oder gewöhnlichen Aufenthalt in Deutschland haben, oder</w:t>
      </w:r>
    </w:p>
    <w:p>
      <w:pPr>
        <w:ind w:left="420"/>
      </w:pPr>
      <w:r>
        <w:t xml:space="preserve">3. andere Anbauvereinigungen.</w:t>
      </w:r>
    </w:p>
    <w:p>
      <w:r>
        <w:t xml:space="preserve">Bei der Weitergabe müssen die weitergebende Person und die entgegennehmende Person persönlich anwesend sein.</w:t>
      </w:r>
    </w:p>
    <w:p>
      <w:r>
        <w:t xml:space="preserve">(2) Bei jeder Weitergabe von Vermehrungsmaterial an die in Absatz 1 Satz 1 genannten Personen haben Anbauvereinigungen sicherzustellen, dass eine strikte Kontrolle des Alters sowie des Wohnsitzes oder des gewöhnlichen Aufenthalts in Deutschland durch Vorlage eines amtlichen Lichtbildausweises erfolgt.</w:t>
      </w:r>
    </w:p>
    <w:p>
      <w:r>
        <w:t xml:space="preserve">(3) Anbauvereinigungen dürfen an eine in Absatz 1 Satz 1 Nummer 1 und 2 genannte Person pro Kalendermonat höchstens sieben Samen oder fünf Stecklinge oder höchstens insgesamt fünf Samen und Stecklinge weitergeben.</w:t>
      </w:r>
    </w:p>
    <w:p>
      <w:r>
        <w:t xml:space="preserve">(4) Eine Weitergabe von Vermehrungsmaterial nach Absatz 1 darf ausschließlich zu folgenden Zwecken erfolgen:</w:t>
      </w:r>
    </w:p>
    <w:p>
      <w:pPr>
        <w:ind w:left="420"/>
      </w:pPr>
      <w:r>
        <w:t xml:space="preserve">1. zum privaten Eigenanbau im Fall einer Weitergabe an die in Absatz 1 Satz 1 Nummer 1 oder Nummer 2 genannten Personen,</w:t>
      </w:r>
    </w:p>
    <w:p>
      <w:pPr>
        <w:ind w:left="420"/>
      </w:pPr>
      <w:r>
        <w:t xml:space="preserve">2. zur Qualitätssicherung des Cannabis, das in der Anbauvereinigung, die das Vermehrungsmaterial annimmt, angebaut wird, im Fall einer Weitergabe an andere Anbauvereinigungen nach Absatz 1 Satz 1 Nummer 3.</w:t>
      </w:r>
    </w:p>
    <w:p>
      <w:r>
        <w:t xml:space="preserve">(5) Der Versand und die Lieferung von Stecklingen sind verboten.</w:t>
      </w:r>
    </w:p>
    <w:p>
      <w:r>
        <w:rPr>
          <w:color w:val="555555"/>
          <w:sz w:val="17"/>
        </w:rPr>
        <w:t xml:space="preserve">Zitiervorschlag: § 20 KCanG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