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KCanG — Kontrollierte Weitergabe von Cannabis</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dürfen nur das innerhalb ihres befriedeten Besitztums gemeinschaftlich angebaute Cannabis weitergeben. Die Weitergabe von Cannabis ist ausschließlich in Reinform als Marihuana oder Haschisch gestattet.</w:t>
      </w:r>
    </w:p>
    <w:p>
      <w:r>
        <w:t xml:space="preserve">(2) Cannabis darf ausschließlich innerhalb des befriedeten Besitztums durch Mitglieder an Mitglieder der Anbauvereinigungen zum Zweck des Eigenkonsums bei gleichzeitiger persönlicher Anwesenheit des weitergebenden und des entgegennehmenden Mitglieds weitergegeben werden. Anbauvereinigungen haben sicherzustellen, dass bei jeder Weitergabe von Cannabis eine strikte Kontrolle des Alters und der Mitgliedschaft durch Vorlage des Mitgliedsausweises in Verbindung mit einem amtlichen Lichtbildausweis erfolgt.</w:t>
      </w:r>
    </w:p>
    <w:p>
      <w:r>
        <w:t xml:space="preserve">(3) Anbauvereinigungen dürfen an jedes Mitglied, das das 21. Lebensjahr vollendet hat, höchstens 25 Gramm Cannabis pro Tag und höchstens 50 Gramm pro Kalendermonat zum Eigenkonsum weitergeben. An Heranwachsende dürfen Anbauvereinigungen höchstens 25 Gramm Cannabis pro Tag und höchstens 30 Gramm Cannabis pro Kalendermonat weitergeben. Das Cannabis, das an Heranwachsende weitergegeben wird, darf einen THC-Gehalt von 10 Prozent nicht überschreiten.</w:t>
      </w:r>
    </w:p>
    <w:p>
      <w:r>
        <w:t xml:space="preserve">(4) Mitglieder dürfen Cannabis, das sie von den Anbauvereinigungen erhalten haben, nicht an Dritte weitergeben. Der Versand und die Lieferung von Cannabis sind verboten.</w:t>
      </w:r>
    </w:p>
    <w:p>
      <w:r>
        <w:rPr>
          <w:color w:val="555555"/>
          <w:sz w:val="17"/>
        </w:rPr>
        <w:t xml:space="preserve">Zitiervorschlag: § 19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