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KAV — Andere Leistungen als Konzessionsabgaben</w:t>
      </w:r>
    </w:p>
    <w:p>
      <w:r>
        <w:rPr>
          <w:color w:val="555555"/>
          <w:sz w:val="18"/>
        </w:rPr>
        <w:t xml:space="preserve">Konzessionsabgabenverordnung</w:t>
      </w:r>
    </w:p>
    <w:p>
      <w:r>
        <w:rPr>
          <w:color w:val="555555"/>
          <w:sz w:val="18"/>
        </w:rPr>
        <w:t xml:space="preserve">Stand: 10.06.2019 (konsolidierte Textfassung, kein amtliches Inkrafttretensdatum)</w:t>
      </w:r>
    </w:p>
    <w:p>
      <w:r>
        <w:t xml:space="preserve">(1) Neben oder anstelle von Konzessionsabgaben dürfen Versorgungsunternehmen und Gemeinde für einfache oder ausschließliche Wegerechte nur die folgenden Leistungen vereinbaren oder gewähren:</w:t>
      </w:r>
    </w:p>
    <w:p>
      <w:pPr>
        <w:ind w:left="420"/>
      </w:pPr>
      <w:r>
        <w:t xml:space="preserve">1. Preisnachlässe für den in Niederspannung oder in Niederdruck abgerechneten Eigenverbrauch der Gemeinde bis zu 10 vom Hundert des Rechnungsbetrages für den Netzzugang, sofern diese Preisnachlässe in der Rechnung offen ausgewiesen werden,</w:t>
      </w:r>
    </w:p>
    <w:p>
      <w:pPr>
        <w:ind w:left="420"/>
      </w:pPr>
      <w:r>
        <w:t xml:space="preserve">2. Vergütung notwendiger Kosten, die bei Bau- und Unterhaltungsmaßnahmen an öffentlichen Verkehrswegen der Gemeinden durch Versorgungsleitungen entstehen, die in oder über diesen Verkehrswegen verlegt sind,</w:t>
      </w:r>
    </w:p>
    <w:p>
      <w:pPr>
        <w:ind w:left="420"/>
      </w:pPr>
      <w:r>
        <w:t xml:space="preserve">3. Verwaltungskostenbeiträge der Versorgungsunternehmen für Leistungen, die die Gemeinde auf Verlangen oder im Einvernehmen mit dem Versorgungsunternehmen zu seinem Vorteil erbringt.</w:t>
      </w:r>
    </w:p>
    <w:p>
      <w:r>
        <w:t xml:space="preserve">Für die Benutzung anderer als gemeindlicher öffentlicher Verkehrswege sowie für die Belieferung von Verteilerunternehmen und deren Eigenverbrauch dürfen ausschließlich die in Satz 1 Nr. 2 und 3 genannten Leistungen vereinbart oder gewährt werden.</w:t>
      </w:r>
    </w:p>
    <w:p>
      <w:r>
        <w:t xml:space="preserve">(2) Nicht vereinbart oder gewährt werden dürfen insbesondere</w:t>
      </w:r>
    </w:p>
    <w:p>
      <w:pPr>
        <w:ind w:left="420"/>
      </w:pPr>
      <w:r>
        <w:t xml:space="preserve">1. sonstige Finanz- und Sachleistungen, die unentgeltlich oder zu einem Vorzugspreis gewährt werden; Leistungen der Versorgungsunternehmen bei der Aufstellung kommunaler oder regionaler Energiekonzepte oder für Maßnahmen, die dem rationellen und sparsamen sowie ressourcenschonenden Umgang mit der vertraglich vereinbarten Energieart dienen, bleiben unberührt, soweit sie nicht im Zusammenhang mit dem Abschluß oder der Verlängerung von Konzessionsverträgen stehen,</w:t>
      </w:r>
    </w:p>
    <w:p>
      <w:pPr>
        <w:ind w:left="420"/>
      </w:pPr>
      <w:r>
        <w:t xml:space="preserve">2. Verpflichtungen zur Übertragung von Versorgungseinrichtungen ohne wirtschaftlich angemessenes Entgelt.</w:t>
      </w:r>
    </w:p>
    <w:p>
      <w:r>
        <w:rPr>
          <w:color w:val="555555"/>
          <w:sz w:val="17"/>
        </w:rPr>
        <w:t xml:space="preserve">Zitiervorschlag: § 3 KAV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https://recht.nulegal.eu/gesetze/KAV/3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