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238 KAGB — Beteiligungen von Immobilien-Gesellschaften an Immobilien-Gesellschaften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Beteiligungen von Immobilien-Gesellschaften an anderen Immobilien-Gesellschaften gelten § 231 Absatz 5, § 235 Absatz 2 bis 4 sowie die §§ 236, 237 Absatz 1 bis 6 entsprechend.</w:t>
      </w:r>
    </w:p>
    <w:p>
      <w:r>
        <w:rPr>
          <w:color w:val="555555"/>
          <w:sz w:val="17"/>
        </w:rPr>
        <w:t xml:space="preserve">Zitiervorschlag: § 238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