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KAEAAnO</w:t>
      </w:r>
    </w:p>
    <w:p>
      <w:r>
        <w:rPr>
          <w:color w:val="555555"/>
          <w:sz w:val="18"/>
        </w:rPr>
        <w:t xml:space="preserve">Ausführungsanordnung zur Konzessionsabgabenanordnung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KAEAAnO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https://recht.nulegal.eu/gesetze/KAEAAnO/9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