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KürMstrV — Inkrafttreten</w:t>
      </w:r>
    </w:p>
    <w:p>
      <w:r>
        <w:rPr>
          <w:color w:val="555555"/>
          <w:sz w:val="18"/>
        </w:rPr>
        <w:t xml:space="preserve">Kürschnermeisterverordnung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1995 in Kraft.</w:t>
      </w:r>
    </w:p>
    <w:p>
      <w:r>
        <w:rPr>
          <w:color w:val="555555"/>
          <w:sz w:val="17"/>
        </w:rPr>
        <w:t xml:space="preserve">Zitiervorschlag: § 8 KürMstrV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https://recht.nulegal.eu/gesetze/K%C3%BCrMstrV/8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