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KürMstrV — Weitere Anforderungen</w:t>
      </w:r>
    </w:p>
    <w:p>
      <w:r>
        <w:rPr>
          <w:color w:val="555555"/>
          <w:sz w:val="18"/>
        </w:rPr>
        <w:t xml:space="preserve">Kürschnermeisterverordnung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KürMstrV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https://recht.nulegal.eu/gesetze/K%C3%BCrMstrV/7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KürMstrV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