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68 JustG NRW (Nordrhein-Westfalen) — Umfang der Beschlagnahme</w:t>
      </w:r>
    </w:p>
    <w:p>
      <w:r>
        <w:rPr>
          <w:color w:val="555555"/>
          <w:sz w:val="18"/>
        </w:rPr>
        <w:t xml:space="preserve">Justizgesetz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Beschlagnahme im Zwangsversteigerungsverfahren umfasst nicht die bereits gewonnenen Mineralien.</w:t>
      </w:r>
    </w:p>
    <w:p>
      <w:r>
        <w:rPr>
          <w:color w:val="555555"/>
          <w:sz w:val="17"/>
        </w:rPr>
        <w:t xml:space="preserve">Zitiervorschlag: § 68 JustG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https://recht.nulegal.eu/gesetze/JustG%20NRW/68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