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JustG NRW (Nordrhein-Westfalen) — Vertretung der Behördenleitung</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ständige Vertretung der Präsidentin oder des Präsidenten erfolgt durch die Vizepräsidentin bzw. die Vizepräsidentinnen oder den bzw. die Vizepräsidenten.</w:t>
      </w:r>
    </w:p>
    <w:p>
      <w:r>
        <w:t xml:space="preserve">(2) Ist keine Richterin oder kein Richter in eine für die ständige Vertretung bestimmte Planstelle eingewiesen, so kann eine Richterin oder ein Richter zur ständigen Vertretung der Präsidentin oder des Präsidenten oder der Direktorin oder des Direktors bestellt werden. Es können auch mehrere Personen zur ständigen Vertretung bestellt werden. Die Bestellung erfolgt durch das für Justiz zuständige Ministerium.</w:t>
      </w:r>
    </w:p>
    <w:p>
      <w:r>
        <w:t xml:space="preserve">(3) Das für Justiz zuständige Ministerium bestellt die ständige Vertretung der Generalstaatsanwältinnen oder Generalstaatsanwälte.</w:t>
      </w:r>
    </w:p>
    <w:p>
      <w:r>
        <w:t xml:space="preserve">(4) Ist eine ständige Vertretung der Behördenleitung eines Gerichts oder einer Staatsanwaltschaft nicht ernannt, bestellt oder ist diese verhindert, so nimmt die oder der dem Range nach höhere, bei gleichem Range dem Dienstalter und bei gleichem Dienstalter der Geburt nach älteste Behördenangehörige des richterlichen (in Gerichten) bzw. staatsanwaltlichen Dienstes (in Staatsanwaltschaften) die Vertretung wahr. Die Behördenleiterin oder der Behördenleiter kann die Vertretung im Einzelfall abweichend regeln.</w:t>
      </w:r>
    </w:p>
    <w:p>
      <w:r>
        <w:rPr>
          <w:color w:val="555555"/>
          <w:sz w:val="17"/>
        </w:rPr>
        <w:t xml:space="preserve">Zitiervorschlag: § 5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