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129 JustG NRW (Nordrhein-Westfalen) — Kosten des Verfahrens</w:t>
      </w:r>
    </w:p>
    <w:p>
      <w:r>
        <w:rPr>
          <w:color w:val="555555"/>
          <w:sz w:val="18"/>
        </w:rPr>
        <w:t xml:space="preserve">Justizgesetz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Hat das Gericht in Verfahren gemäß den §§ 78 bis 86 dieses Gesetzes keine anderweitige Entscheidung nach Maßgabe des § 81 des Gesetzes über das Verfahren in Familiensachen und in den Angelegenheiten der freiwilligen Gerichtsbarkeit getroffen, fallen die Kosten des Verfahrens vor dem Gericht und des Verfahrens vor der Notarin oder dem Notar dem Nachlass zur Last. Über die Verpflichtung zur Tragung der Gebühren und Auslagen von Bevollmächtigten und die durch die Versäumung verursachten Kosten entscheidet das Gericht nach Maßgabe des § 81 des Gesetzes über das Verfahren in Familiensachen und in den Angelegenheiten der freiwilligen Gerichtsbarkeit. Die Kosten einer für das Auseinandersetzungsverfahren angeordneten Abwesenheitspflegschaft (§ 364 des Gesetzes über das Verfahren in Familiensachen und in den Angelegenheiten der freiwilligen Gerichtsbarkeit) fallen der oder dem abwesenden Beteiligten zur Last.</w:t>
      </w:r>
    </w:p>
    <w:p>
      <w:r>
        <w:t xml:space="preserve">(2) Diese Vorschriften finden keine Anwendung, soweit in der Auseinandersetzungsurkunde ein anderes bestimmt ist.</w:t>
      </w:r>
    </w:p>
    <w:p>
      <w:r>
        <w:t xml:space="preserve">(3) Wer die Kosten der Beschwerdeinstanz zu tragen hat, bestimmt sich nach dem Inhalt der darüber ergangenen gerichtlichen Entscheidung.</w:t>
      </w:r>
    </w:p>
    <w:p>
      <w:r>
        <w:t xml:space="preserve">(4) Die Vorschriften der §§ 126 bis 128 finden keine Anwendung.</w:t>
      </w:r>
    </w:p>
    <w:p>
      <w:r>
        <w:t xml:space="preserve">Kapitel 4:</w:t>
      </w:r>
    </w:p>
    <w:p>
      <w:r>
        <w:t xml:space="preserve">Kosten in Hinterlegungssachen</w:t>
      </w:r>
    </w:p>
    <w:p>
      <w:r>
        <w:rPr>
          <w:color w:val="555555"/>
          <w:sz w:val="17"/>
        </w:rPr>
        <w:t xml:space="preserve">Zitiervorschlag: § 129 JustG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https://recht.nulegal.eu/gesetze/JustG%20NRW/129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129 JustG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