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JuSchGDV — Inkrafttreten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16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