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JWMBG (Brandenburg) — Sicherstellung</w:t>
      </w:r>
    </w:p>
    <w:p>
      <w:r>
        <w:rPr>
          <w:color w:val="555555"/>
          <w:sz w:val="18"/>
        </w:rPr>
        <w:t xml:space="preserve">Justizwachtmeisterbefugnissegesetz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Justizwachtmeisterdienst kann eine Sache sicherstellen,</w:t>
      </w:r>
    </w:p>
    <w:p>
      <w:r>
        <w:t xml:space="preserve">um eine gegenwärtige Gefahr abzuwehren,</w:t>
      </w:r>
    </w:p>
    <w:p>
      <w:r>
        <w:t xml:space="preserve">um die Eigentümerin, den Eigentümer, die rechtmäßige Inhaberin oder den rechtmäßigen Inhaber der tatsächlichen Gewalt vor Verlust oder Beschädigung einer Sache zu schützen oder</w:t>
      </w:r>
    </w:p>
    <w:p>
      <w:r>
        <w:t xml:space="preserve">wenn sie von einer Person mitgeführt wird, die nach diesem Gesetz oder anderen Rechtsvorschriften fest- oder angehalten wird, und die Sache verwendet werden kann, um</w:t>
      </w:r>
    </w:p>
    <w:p>
      <w:r>
        <w:t xml:space="preserve">sich zu töten oder zu verletzen,</w:t>
      </w:r>
    </w:p>
    <w:p>
      <w:r>
        <w:t xml:space="preserve">Leben oder Gesundheit anderer zu schädigen,</w:t>
      </w:r>
    </w:p>
    <w:p>
      <w:r>
        <w:t xml:space="preserve">fremde Sachen zu beschädigen oder</w:t>
      </w:r>
    </w:p>
    <w:p>
      <w:r>
        <w:t xml:space="preserve">die Flucht zu ermöglichen oder zu erleichtern.</w:t>
      </w:r>
    </w:p>
    <w:p>
      <w:r>
        <w:t xml:space="preserve">(2) Eine sichergestellte Sache ist unverzüglich der Polizei zu übergeben, wenn nicht die Sicherstellung vor Ablauf des Tages, an dem sie vorgenommen worden ist, aufgehoben werden soll.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JWMBG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https://recht.nulegal.eu/gesetze/JWMBG/7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