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JVEG — Entschädigung für Verdienstausfall</w:t>
      </w:r>
    </w:p>
    <w:p>
      <w:r>
        <w:rPr>
          <w:color w:val="555555"/>
          <w:sz w:val="18"/>
        </w:rPr>
        <w:t xml:space="preserve">Justizvergütungs- und -entschädigungsgesetz</w:t>
      </w:r>
    </w:p>
    <w:p>
      <w:r>
        <w:rPr>
          <w:color w:val="555555"/>
          <w:sz w:val="18"/>
        </w:rPr>
        <w:t xml:space="preserve">Stand: 01.01.2021 (konsolidierte Textfassung, kein amtliches Inkrafttretensdatum)</w:t>
      </w:r>
    </w:p>
    <w:p>
      <w:r>
        <w:t xml:space="preserve">Für den Verdienstausfall wird neben der Entschädigung nach § 16 eine zusätzliche Entschädigung gewährt, die sich nach dem regelmäßigen Bruttoverdienst einschließlich der vom Arbeitgeber zu tragenden Sozialversicherungsbeiträge richtet, jedoch höchstens 29 Euro je Stunde beträgt. Die Entschädigung beträgt bis zu 55 Euro je Stunde für ehrenamtliche Richter, die in demselben Verfahren an mehr als 20 Tagen herangezogen oder innerhalb eines Zeitraums von 30 Tagen an mindestens sechs Tagen ihrer regelmäßigen Erwerbstätigkeit entzogen werden. Sie beträgt bis zu 73 Euro je Stunde für ehrenamtliche Richter, die in demselben Verfahren an mehr als 50 Tagen herangezogen werden.</w:t>
      </w:r>
    </w:p>
    <w:p>
      <w:r>
        <w:rPr>
          <w:color w:val="555555"/>
          <w:sz w:val="17"/>
        </w:rPr>
        <w:t xml:space="preserve">Zitiervorschlag: § 18 JVEG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https://recht.nulegal.eu/gesetze/JVEG/18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