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JVAkadV (Bayern) — Leiter</w:t>
      </w:r>
    </w:p>
    <w:p>
      <w:r>
        <w:rPr>
          <w:color w:val="555555"/>
          <w:sz w:val="18"/>
        </w:rPr>
        <w:t xml:space="preserve">Verordnung über die Bayerische Justizvollzugsakademie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Leiter der Justizvollzugsakademie ist ein Beamter der Fachlaufbahn Justiz, fachlicher Schwerpunkt Vollzugs- und Verwaltungsdienst, mit Befähigung zum Richteramt. Er und sein Vertreter werden durch das Staatsministerium bestellt.</w:t>
      </w:r>
    </w:p>
    <w:p>
      <w:r>
        <w:t xml:space="preserve">(2) Er ist Dienstvorgesetzter der bei der Justizvollzugsakademie beschäftigten Bediensteten und der Teilnehmer an Ausbildungslehrgängen sowie Vorgesetzter der bei der Justizvollzugsakademie tätigen Lehrkräfte für die Dauer des Lehrauftrags.</w:t>
      </w:r>
    </w:p>
    <w:p>
      <w:r>
        <w:rPr>
          <w:color w:val="555555"/>
          <w:sz w:val="17"/>
        </w:rPr>
        <w:t xml:space="preserve">Zitiervorschlag: § 4 JVAkadV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https://recht.nulegal.eu/gesetze/JVAkadV/4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