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JVAkadV (Bayern) — Aufsicht</w:t>
      </w:r>
    </w:p>
    <w:p>
      <w:r>
        <w:rPr>
          <w:color w:val="555555"/>
          <w:sz w:val="18"/>
        </w:rPr>
        <w:t xml:space="preserve">Verordnung über die Bayerische Justizvollzugsakademie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Justizvollzugsakademie ist eine verwaltungsinterne Einrichtung des Freistaates Bayern. Sie untersteht der Aufsicht des Staatsministeriums.</w:t>
      </w:r>
    </w:p>
    <w:p>
      <w:r>
        <w:rPr>
          <w:color w:val="555555"/>
          <w:sz w:val="17"/>
        </w:rPr>
        <w:t xml:space="preserve">Zitiervorschlag: § 3 JVAkadV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https://recht.nulegal.eu/gesetze/JVAkadV/3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