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JSOG (Bayern)</w:t>
      </w:r>
    </w:p>
    <w:p>
      <w:r>
        <w:rPr>
          <w:color w:val="555555"/>
          <w:sz w:val="18"/>
        </w:rPr>
        <w:t xml:space="preserve">Gesetz über die sicherheits- und ordnungsrechtlichen Befugnisse der Justizbediensteten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Dieses Gesetz tritt am 1. Mai 1977 in Kraft.</w:t>
      </w:r>
    </w:p>
    <w:p>
      <w:r>
        <w:t xml:space="preserve">(2) (gegenstandslos)</w:t>
      </w:r>
    </w:p>
    <w:p>
      <w:r>
        <w:t xml:space="preserve">[Amtl. Anm.:] Betrifft die ursprüngliche Fassung vom 15. April 1977 (GVBl. S. 116)</w:t>
      </w:r>
    </w:p>
    <w:p>
      <w:r>
        <w:rPr>
          <w:color w:val="555555"/>
          <w:sz w:val="17"/>
        </w:rPr>
        <w:t xml:space="preserve">Zitiervorschlag: Art 3 JSOG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https://recht.nulegal.eu/gesetze/JSOG/3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