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JGG — Notwendige Verteidigung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Ein Fall der notwendigen Verteidigung liegt vor, wenn</w:t>
      </w:r>
    </w:p>
    <w:p>
      <w:pPr>
        <w:ind w:left="420"/>
      </w:pPr>
      <w:r>
        <w:t xml:space="preserve">1. im Verfahren gegen einen Erwachsenen ein Fall der notwendigen Verteidigung vorliegen würde,</w:t>
      </w:r>
    </w:p>
    <w:p>
      <w:pPr>
        <w:ind w:left="420"/>
      </w:pPr>
      <w:r>
        <w:t xml:space="preserve">2. den Erziehungsberechtigten und den gesetzlichen Vertretern ihre Rechte nach diesem Gesetz entzogen sind,</w:t>
      </w:r>
    </w:p>
    <w:p>
      <w:pPr>
        <w:ind w:left="420"/>
      </w:pPr>
      <w:r>
        <w:t xml:space="preserve">3. die Erziehungsberechtigten und die gesetzlichen Vertreter nach § 51 Abs. 2 von der Verhandlung ausgeschlossen worden sind und die Beeinträchtigung in der Wahrnehmung ihrer Rechte durch eine nachträgliche Unterrichtung (§ 51 Abs. 4 Satz 2) oder die Anwesenheit einer anderen geeigneten volljährigen Person nicht hinreichend ausgeglichen werden kann,</w:t>
      </w:r>
    </w:p>
    <w:p>
      <w:pPr>
        <w:ind w:left="420"/>
      </w:pPr>
      <w:r>
        <w:t xml:space="preserve">4. zur Vorbereitung eines Gutachtens über den Entwicklungsstand des Beschuldigten (§ 73) seine Unterbringung in einer Anstalt in Frage kommt oder</w:t>
      </w:r>
    </w:p>
    <w:p>
      <w:pPr>
        <w:ind w:left="420"/>
      </w:pPr>
      <w:r>
        <w:t xml:space="preserve">5. die Verhängung einer Jugendstrafe, die Aussetzung der Verhängung einer Jugendstrafe oder die Anordnung der Unterbringung in einem psychiatrischen Krankenhaus oder in einer Entziehungsanstalt zu erwarten ist.</w:t>
      </w:r>
    </w:p>
    <w:p>
      <w:r>
        <w:rPr>
          <w:color w:val="555555"/>
          <w:sz w:val="17"/>
        </w:rPr>
        <w:t xml:space="preserve">Zitiervorschlag: § 68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